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CA851" w14:textId="064120C6" w:rsidR="00054F11" w:rsidRPr="00345AEE" w:rsidRDefault="00717882" w:rsidP="00717882">
      <w:pPr>
        <w:spacing w:after="0"/>
        <w:rPr>
          <w:rFonts w:ascii="Cambria" w:hAnsi="Cambria"/>
          <w:b/>
          <w:bCs/>
          <w:sz w:val="24"/>
          <w:szCs w:val="24"/>
        </w:rPr>
      </w:pPr>
      <w:r w:rsidRPr="00345AEE">
        <w:rPr>
          <w:rFonts w:ascii="Cambria" w:hAnsi="Cambria"/>
          <w:b/>
          <w:bCs/>
          <w:sz w:val="24"/>
          <w:szCs w:val="24"/>
        </w:rPr>
        <w:t xml:space="preserve">DJEČJI VRTIĆ „LIPA“ ČAĐAVICA </w:t>
      </w:r>
    </w:p>
    <w:p w14:paraId="0B9301A8" w14:textId="6F71E22A" w:rsidR="00717882" w:rsidRPr="00345AEE" w:rsidRDefault="00717882" w:rsidP="00717882">
      <w:pPr>
        <w:spacing w:after="0"/>
        <w:rPr>
          <w:rFonts w:ascii="Cambria" w:hAnsi="Cambria"/>
          <w:b/>
          <w:bCs/>
          <w:sz w:val="24"/>
          <w:szCs w:val="24"/>
        </w:rPr>
      </w:pPr>
      <w:r w:rsidRPr="00345AEE">
        <w:rPr>
          <w:rFonts w:ascii="Cambria" w:hAnsi="Cambria"/>
          <w:b/>
          <w:bCs/>
          <w:sz w:val="24"/>
          <w:szCs w:val="24"/>
        </w:rPr>
        <w:t>Kolodvorska 3a</w:t>
      </w:r>
    </w:p>
    <w:p w14:paraId="7EFE5379" w14:textId="645FBF5E" w:rsidR="00717882" w:rsidRPr="00345AEE" w:rsidRDefault="00717882" w:rsidP="00717882">
      <w:pPr>
        <w:spacing w:after="0"/>
        <w:rPr>
          <w:rFonts w:ascii="Cambria" w:hAnsi="Cambria"/>
          <w:b/>
          <w:bCs/>
          <w:sz w:val="24"/>
          <w:szCs w:val="24"/>
        </w:rPr>
      </w:pPr>
      <w:r w:rsidRPr="00345AEE">
        <w:rPr>
          <w:rFonts w:ascii="Cambria" w:hAnsi="Cambria"/>
          <w:b/>
          <w:bCs/>
          <w:sz w:val="24"/>
          <w:szCs w:val="24"/>
        </w:rPr>
        <w:t>33523 Čađavica</w:t>
      </w:r>
    </w:p>
    <w:p w14:paraId="483D6A5D" w14:textId="680A9B5C" w:rsidR="00717882" w:rsidRPr="00345AEE" w:rsidRDefault="00717882" w:rsidP="00717882">
      <w:pPr>
        <w:spacing w:after="0"/>
        <w:rPr>
          <w:rFonts w:ascii="Cambria" w:hAnsi="Cambria"/>
          <w:sz w:val="24"/>
          <w:szCs w:val="24"/>
        </w:rPr>
      </w:pPr>
      <w:r w:rsidRPr="00345AEE">
        <w:rPr>
          <w:rFonts w:ascii="Cambria" w:hAnsi="Cambria"/>
          <w:sz w:val="24"/>
          <w:szCs w:val="24"/>
        </w:rPr>
        <w:t>MB:  05363691</w:t>
      </w:r>
    </w:p>
    <w:p w14:paraId="79F717B9" w14:textId="797F3396" w:rsidR="00717882" w:rsidRPr="00345AEE" w:rsidRDefault="00717882" w:rsidP="00717882">
      <w:pPr>
        <w:spacing w:after="0"/>
        <w:rPr>
          <w:rFonts w:ascii="Cambria" w:hAnsi="Cambria"/>
          <w:sz w:val="24"/>
          <w:szCs w:val="24"/>
        </w:rPr>
      </w:pPr>
      <w:r w:rsidRPr="00345AEE">
        <w:rPr>
          <w:rFonts w:ascii="Cambria" w:hAnsi="Cambria"/>
          <w:sz w:val="24"/>
          <w:szCs w:val="24"/>
        </w:rPr>
        <w:t>OIB: 86138550733</w:t>
      </w:r>
    </w:p>
    <w:p w14:paraId="1FEB000C" w14:textId="61F3C751" w:rsidR="00717882" w:rsidRPr="00345AEE" w:rsidRDefault="00717882" w:rsidP="00717882">
      <w:pPr>
        <w:spacing w:after="0"/>
        <w:rPr>
          <w:rFonts w:ascii="Cambria" w:hAnsi="Cambria"/>
          <w:sz w:val="24"/>
          <w:szCs w:val="24"/>
        </w:rPr>
      </w:pPr>
      <w:r w:rsidRPr="00345AEE">
        <w:rPr>
          <w:rFonts w:ascii="Cambria" w:hAnsi="Cambria"/>
          <w:sz w:val="24"/>
          <w:szCs w:val="24"/>
        </w:rPr>
        <w:t>RKP: 51923</w:t>
      </w:r>
    </w:p>
    <w:p w14:paraId="60326017" w14:textId="6D069C17" w:rsidR="00717882" w:rsidRPr="00345AEE" w:rsidRDefault="00717882" w:rsidP="00717882">
      <w:pPr>
        <w:spacing w:after="0"/>
        <w:rPr>
          <w:rFonts w:ascii="Cambria" w:hAnsi="Cambria"/>
          <w:sz w:val="24"/>
          <w:szCs w:val="24"/>
        </w:rPr>
      </w:pPr>
      <w:r w:rsidRPr="00345AEE">
        <w:rPr>
          <w:rFonts w:ascii="Cambria" w:hAnsi="Cambria"/>
          <w:sz w:val="24"/>
          <w:szCs w:val="24"/>
        </w:rPr>
        <w:t>Šifra djelatnosti: 8510</w:t>
      </w:r>
    </w:p>
    <w:p w14:paraId="319F01F0" w14:textId="25768DBB" w:rsidR="00717882" w:rsidRPr="00345AEE" w:rsidRDefault="00717882" w:rsidP="00717882">
      <w:pPr>
        <w:spacing w:after="0"/>
        <w:rPr>
          <w:rFonts w:ascii="Cambria" w:hAnsi="Cambria"/>
          <w:sz w:val="24"/>
          <w:szCs w:val="24"/>
        </w:rPr>
      </w:pPr>
      <w:r w:rsidRPr="00345AEE">
        <w:rPr>
          <w:rFonts w:ascii="Cambria" w:hAnsi="Cambria"/>
          <w:sz w:val="24"/>
          <w:szCs w:val="24"/>
        </w:rPr>
        <w:t>Razina: 21</w:t>
      </w:r>
    </w:p>
    <w:p w14:paraId="50281480" w14:textId="30014B3F" w:rsidR="00717882" w:rsidRPr="00345AEE" w:rsidRDefault="00717882" w:rsidP="00717882">
      <w:pPr>
        <w:spacing w:after="0"/>
        <w:rPr>
          <w:rFonts w:ascii="Cambria" w:hAnsi="Cambria"/>
          <w:sz w:val="24"/>
          <w:szCs w:val="24"/>
        </w:rPr>
      </w:pPr>
      <w:r w:rsidRPr="00345AEE">
        <w:rPr>
          <w:rFonts w:ascii="Cambria" w:hAnsi="Cambria"/>
          <w:sz w:val="24"/>
          <w:szCs w:val="24"/>
        </w:rPr>
        <w:t>Razdjel: 000</w:t>
      </w:r>
    </w:p>
    <w:p w14:paraId="3CB083C5" w14:textId="5ABBF086" w:rsidR="00B4212F" w:rsidRDefault="00B4212F" w:rsidP="00717882">
      <w:pPr>
        <w:spacing w:after="0"/>
        <w:rPr>
          <w:rFonts w:ascii="Cambria" w:hAnsi="Cambria"/>
        </w:rPr>
      </w:pPr>
    </w:p>
    <w:p w14:paraId="77071FA4" w14:textId="6755C40C" w:rsidR="00B4212F" w:rsidRDefault="00B4212F" w:rsidP="00717882">
      <w:pPr>
        <w:spacing w:after="0"/>
        <w:rPr>
          <w:rFonts w:ascii="Cambria" w:hAnsi="Cambria"/>
        </w:rPr>
      </w:pPr>
    </w:p>
    <w:p w14:paraId="604EE8BC" w14:textId="609E0FEA" w:rsidR="00B4212F" w:rsidRPr="0043382F" w:rsidRDefault="00B4212F" w:rsidP="00B4212F">
      <w:pPr>
        <w:spacing w:after="0"/>
        <w:jc w:val="center"/>
        <w:rPr>
          <w:rFonts w:ascii="Lucida Calligraphy" w:hAnsi="Lucida Calligraphy"/>
          <w:b/>
          <w:bCs/>
          <w:sz w:val="32"/>
          <w:szCs w:val="32"/>
        </w:rPr>
      </w:pPr>
      <w:r w:rsidRPr="0043382F">
        <w:rPr>
          <w:rFonts w:ascii="Lucida Calligraphy" w:hAnsi="Lucida Calligraphy"/>
          <w:b/>
          <w:bCs/>
          <w:sz w:val="32"/>
          <w:szCs w:val="32"/>
        </w:rPr>
        <w:t>Bilješke uz financijsk</w:t>
      </w:r>
      <w:r w:rsidR="0076081F">
        <w:rPr>
          <w:rFonts w:ascii="Lucida Calligraphy" w:hAnsi="Lucida Calligraphy"/>
          <w:b/>
          <w:bCs/>
          <w:sz w:val="32"/>
          <w:szCs w:val="32"/>
        </w:rPr>
        <w:t>e</w:t>
      </w:r>
      <w:r w:rsidRPr="0043382F">
        <w:rPr>
          <w:rFonts w:ascii="Lucida Calligraphy" w:hAnsi="Lucida Calligraphy"/>
          <w:b/>
          <w:bCs/>
          <w:sz w:val="32"/>
          <w:szCs w:val="32"/>
        </w:rPr>
        <w:t xml:space="preserve"> izvještaje</w:t>
      </w:r>
    </w:p>
    <w:p w14:paraId="3CD8CB90" w14:textId="0723957D" w:rsidR="00B4212F" w:rsidRDefault="00B4212F" w:rsidP="00B4212F">
      <w:pPr>
        <w:spacing w:after="0"/>
        <w:jc w:val="center"/>
        <w:rPr>
          <w:rFonts w:ascii="Cambria" w:hAnsi="Cambria"/>
        </w:rPr>
      </w:pPr>
      <w:r w:rsidRPr="00345AEE">
        <w:rPr>
          <w:rFonts w:ascii="Cambria" w:hAnsi="Cambria"/>
          <w:sz w:val="24"/>
          <w:szCs w:val="24"/>
        </w:rPr>
        <w:t>za razdoblje 01.01.202</w:t>
      </w:r>
      <w:r w:rsidR="001C6D09">
        <w:rPr>
          <w:rFonts w:ascii="Cambria" w:hAnsi="Cambria"/>
          <w:sz w:val="24"/>
          <w:szCs w:val="24"/>
        </w:rPr>
        <w:t>2</w:t>
      </w:r>
      <w:r w:rsidRPr="00345AEE">
        <w:rPr>
          <w:rFonts w:ascii="Cambria" w:hAnsi="Cambria"/>
          <w:sz w:val="24"/>
          <w:szCs w:val="24"/>
        </w:rPr>
        <w:t>.-31.12.202</w:t>
      </w:r>
      <w:r w:rsidR="001C6D09">
        <w:rPr>
          <w:rFonts w:ascii="Cambria" w:hAnsi="Cambria"/>
          <w:sz w:val="24"/>
          <w:szCs w:val="24"/>
        </w:rPr>
        <w:t>2</w:t>
      </w:r>
      <w:r>
        <w:rPr>
          <w:rFonts w:ascii="Cambria" w:hAnsi="Cambria"/>
        </w:rPr>
        <w:t>.</w:t>
      </w:r>
    </w:p>
    <w:p w14:paraId="4C267816" w14:textId="7AD9CF70" w:rsidR="00D876B2" w:rsidRDefault="00D876B2" w:rsidP="00B4212F">
      <w:pPr>
        <w:spacing w:after="0"/>
        <w:jc w:val="center"/>
        <w:rPr>
          <w:rFonts w:ascii="Cambria" w:hAnsi="Cambria"/>
        </w:rPr>
      </w:pPr>
    </w:p>
    <w:p w14:paraId="10F7E7AA" w14:textId="77777777" w:rsidR="00D876B2" w:rsidRPr="00B4212F" w:rsidRDefault="00D876B2" w:rsidP="00D876B2">
      <w:pPr>
        <w:spacing w:after="0"/>
        <w:rPr>
          <w:rFonts w:ascii="Cambria" w:hAnsi="Cambria"/>
        </w:rPr>
      </w:pPr>
    </w:p>
    <w:p w14:paraId="5E20EB3F" w14:textId="77777777" w:rsidR="00D876B2" w:rsidRPr="00345AEE" w:rsidRDefault="00D876B2" w:rsidP="00D876B2">
      <w:pPr>
        <w:rPr>
          <w:rFonts w:ascii="Cambria" w:hAnsi="Cambria"/>
          <w:b/>
          <w:bCs/>
          <w:sz w:val="24"/>
          <w:szCs w:val="24"/>
        </w:rPr>
      </w:pPr>
      <w:r w:rsidRPr="00345AEE">
        <w:rPr>
          <w:rFonts w:ascii="Cambria" w:hAnsi="Cambria"/>
          <w:b/>
          <w:bCs/>
          <w:sz w:val="24"/>
          <w:szCs w:val="24"/>
        </w:rPr>
        <w:t>UVOD</w:t>
      </w:r>
    </w:p>
    <w:p w14:paraId="683A50F3" w14:textId="06BD75B2" w:rsidR="00D876B2" w:rsidRPr="00345AEE" w:rsidRDefault="00D876B2" w:rsidP="00D876B2">
      <w:pPr>
        <w:rPr>
          <w:rFonts w:asciiTheme="majorHAnsi" w:hAnsiTheme="majorHAnsi"/>
          <w:sz w:val="24"/>
          <w:szCs w:val="24"/>
        </w:rPr>
      </w:pPr>
      <w:r w:rsidRPr="00345AEE">
        <w:rPr>
          <w:rFonts w:asciiTheme="majorHAnsi" w:hAnsiTheme="majorHAnsi"/>
          <w:sz w:val="24"/>
          <w:szCs w:val="24"/>
        </w:rPr>
        <w:t>Dječji vrtić „LIPA“ Čađavica započeo je s radom 1. travnja 2021. godine</w:t>
      </w:r>
      <w:r w:rsidR="0043329A" w:rsidRPr="00345AEE">
        <w:rPr>
          <w:rFonts w:asciiTheme="majorHAnsi" w:hAnsiTheme="majorHAnsi"/>
          <w:sz w:val="24"/>
          <w:szCs w:val="24"/>
        </w:rPr>
        <w:t xml:space="preserve"> u matičnom odijelu Čađavica, 16.06.2021. u područnom odjelu Veliki Rastovac</w:t>
      </w:r>
      <w:r w:rsidRPr="00345AEE">
        <w:rPr>
          <w:rFonts w:asciiTheme="majorHAnsi" w:hAnsiTheme="majorHAnsi"/>
          <w:sz w:val="24"/>
          <w:szCs w:val="24"/>
        </w:rPr>
        <w:t>,</w:t>
      </w:r>
      <w:r w:rsidR="00380941" w:rsidRPr="00345AEE">
        <w:rPr>
          <w:rFonts w:asciiTheme="majorHAnsi" w:hAnsiTheme="majorHAnsi"/>
          <w:sz w:val="24"/>
          <w:szCs w:val="24"/>
        </w:rPr>
        <w:t xml:space="preserve"> 01.09.2021. u područnom odjelu </w:t>
      </w:r>
      <w:proofErr w:type="spellStart"/>
      <w:r w:rsidR="00380941" w:rsidRPr="00345AEE">
        <w:rPr>
          <w:rFonts w:asciiTheme="majorHAnsi" w:hAnsiTheme="majorHAnsi"/>
          <w:sz w:val="24"/>
          <w:szCs w:val="24"/>
        </w:rPr>
        <w:t>Čačinci</w:t>
      </w:r>
      <w:proofErr w:type="spellEnd"/>
      <w:r w:rsidR="00380941" w:rsidRPr="00345AEE">
        <w:rPr>
          <w:rFonts w:asciiTheme="majorHAnsi" w:hAnsiTheme="majorHAnsi"/>
          <w:sz w:val="24"/>
          <w:szCs w:val="24"/>
        </w:rPr>
        <w:t>,</w:t>
      </w:r>
      <w:r w:rsidRPr="00345AEE">
        <w:rPr>
          <w:rFonts w:asciiTheme="majorHAnsi" w:hAnsiTheme="majorHAnsi"/>
          <w:sz w:val="24"/>
          <w:szCs w:val="24"/>
        </w:rPr>
        <w:t xml:space="preserve"> a osnivači i vlasnici su Općina Čađavica, Općina Crnac i Općina </w:t>
      </w:r>
      <w:proofErr w:type="spellStart"/>
      <w:r w:rsidRPr="00345AEE">
        <w:rPr>
          <w:rFonts w:asciiTheme="majorHAnsi" w:hAnsiTheme="majorHAnsi"/>
          <w:sz w:val="24"/>
          <w:szCs w:val="24"/>
        </w:rPr>
        <w:t>Čačinci</w:t>
      </w:r>
      <w:proofErr w:type="spellEnd"/>
      <w:r w:rsidRPr="00345AEE">
        <w:rPr>
          <w:rFonts w:asciiTheme="majorHAnsi" w:hAnsiTheme="majorHAnsi"/>
          <w:sz w:val="24"/>
          <w:szCs w:val="24"/>
        </w:rPr>
        <w:t xml:space="preserve">.                                                                                 </w:t>
      </w:r>
      <w:r w:rsidR="00280BD3">
        <w:rPr>
          <w:rFonts w:asciiTheme="majorHAnsi" w:hAnsiTheme="majorHAnsi"/>
          <w:sz w:val="24"/>
          <w:szCs w:val="24"/>
        </w:rPr>
        <w:t xml:space="preserve">                                            </w:t>
      </w:r>
      <w:r w:rsidRPr="00345AEE">
        <w:rPr>
          <w:rFonts w:asciiTheme="majorHAnsi" w:hAnsiTheme="majorHAnsi"/>
          <w:sz w:val="24"/>
          <w:szCs w:val="24"/>
        </w:rPr>
        <w:t xml:space="preserve"> Sukladno Planu mreže dječjih vrtića na</w:t>
      </w:r>
      <w:r w:rsidR="00F71342" w:rsidRPr="00345AEE">
        <w:rPr>
          <w:rFonts w:asciiTheme="majorHAnsi" w:hAnsiTheme="majorHAnsi"/>
          <w:sz w:val="24"/>
          <w:szCs w:val="24"/>
        </w:rPr>
        <w:t xml:space="preserve"> području</w:t>
      </w:r>
      <w:r w:rsidRPr="00345AEE">
        <w:rPr>
          <w:rFonts w:asciiTheme="majorHAnsi" w:hAnsiTheme="majorHAnsi"/>
          <w:sz w:val="24"/>
          <w:szCs w:val="24"/>
        </w:rPr>
        <w:t xml:space="preserve"> Općine Čađavica, Općine Crnac i Općin</w:t>
      </w:r>
      <w:r w:rsidR="00F71342" w:rsidRPr="00345AEE">
        <w:rPr>
          <w:rFonts w:asciiTheme="majorHAnsi" w:hAnsiTheme="majorHAnsi"/>
          <w:sz w:val="24"/>
          <w:szCs w:val="24"/>
        </w:rPr>
        <w:t>e</w:t>
      </w:r>
      <w:r w:rsidRPr="00345AE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45AEE">
        <w:rPr>
          <w:rFonts w:asciiTheme="majorHAnsi" w:hAnsiTheme="majorHAnsi"/>
          <w:sz w:val="24"/>
          <w:szCs w:val="24"/>
        </w:rPr>
        <w:t>Čačinci</w:t>
      </w:r>
      <w:proofErr w:type="spellEnd"/>
      <w:r w:rsidR="00F71342" w:rsidRPr="00345AEE">
        <w:rPr>
          <w:rFonts w:asciiTheme="majorHAnsi" w:hAnsiTheme="majorHAnsi"/>
          <w:sz w:val="24"/>
          <w:szCs w:val="24"/>
        </w:rPr>
        <w:t xml:space="preserve"> </w:t>
      </w:r>
      <w:r w:rsidRPr="00345AEE">
        <w:rPr>
          <w:rFonts w:asciiTheme="majorHAnsi" w:hAnsiTheme="majorHAnsi"/>
          <w:sz w:val="24"/>
          <w:szCs w:val="24"/>
        </w:rPr>
        <w:t xml:space="preserve">svoju djelatnost obavlja na </w:t>
      </w:r>
      <w:r w:rsidR="00F71342" w:rsidRPr="00345AEE">
        <w:rPr>
          <w:rFonts w:asciiTheme="majorHAnsi" w:hAnsiTheme="majorHAnsi"/>
          <w:sz w:val="24"/>
          <w:szCs w:val="24"/>
        </w:rPr>
        <w:t>3</w:t>
      </w:r>
      <w:r w:rsidRPr="00345AEE">
        <w:rPr>
          <w:rFonts w:asciiTheme="majorHAnsi" w:hAnsiTheme="majorHAnsi"/>
          <w:sz w:val="24"/>
          <w:szCs w:val="24"/>
        </w:rPr>
        <w:t xml:space="preserve"> lokacij</w:t>
      </w:r>
      <w:r w:rsidR="00F71342" w:rsidRPr="00345AEE">
        <w:rPr>
          <w:rFonts w:asciiTheme="majorHAnsi" w:hAnsiTheme="majorHAnsi"/>
          <w:sz w:val="24"/>
          <w:szCs w:val="24"/>
        </w:rPr>
        <w:t>e</w:t>
      </w:r>
      <w:r w:rsidRPr="00345AEE">
        <w:rPr>
          <w:rFonts w:asciiTheme="majorHAnsi" w:hAnsiTheme="majorHAnsi"/>
          <w:sz w:val="24"/>
          <w:szCs w:val="24"/>
        </w:rPr>
        <w:t xml:space="preserve"> u </w:t>
      </w:r>
      <w:r w:rsidR="00F71342" w:rsidRPr="00345AEE">
        <w:rPr>
          <w:rFonts w:asciiTheme="majorHAnsi" w:hAnsiTheme="majorHAnsi"/>
          <w:sz w:val="24"/>
          <w:szCs w:val="24"/>
        </w:rPr>
        <w:t>3</w:t>
      </w:r>
      <w:r w:rsidRPr="00345AEE">
        <w:rPr>
          <w:rFonts w:asciiTheme="majorHAnsi" w:hAnsiTheme="majorHAnsi"/>
          <w:sz w:val="24"/>
          <w:szCs w:val="24"/>
        </w:rPr>
        <w:t xml:space="preserve"> </w:t>
      </w:r>
      <w:r w:rsidR="00F71342" w:rsidRPr="00345AEE">
        <w:rPr>
          <w:rFonts w:asciiTheme="majorHAnsi" w:hAnsiTheme="majorHAnsi"/>
          <w:sz w:val="24"/>
          <w:szCs w:val="24"/>
        </w:rPr>
        <w:t>po</w:t>
      </w:r>
      <w:r w:rsidR="0043329A" w:rsidRPr="00345AEE">
        <w:rPr>
          <w:rFonts w:asciiTheme="majorHAnsi" w:hAnsiTheme="majorHAnsi"/>
          <w:sz w:val="24"/>
          <w:szCs w:val="24"/>
        </w:rPr>
        <w:t>d</w:t>
      </w:r>
      <w:r w:rsidR="00F71342" w:rsidRPr="00345AEE">
        <w:rPr>
          <w:rFonts w:asciiTheme="majorHAnsi" w:hAnsiTheme="majorHAnsi"/>
          <w:sz w:val="24"/>
          <w:szCs w:val="24"/>
        </w:rPr>
        <w:t>ru</w:t>
      </w:r>
      <w:r w:rsidR="0043329A" w:rsidRPr="00345AEE">
        <w:rPr>
          <w:rFonts w:asciiTheme="majorHAnsi" w:hAnsiTheme="majorHAnsi"/>
          <w:sz w:val="24"/>
          <w:szCs w:val="24"/>
        </w:rPr>
        <w:t>č</w:t>
      </w:r>
      <w:r w:rsidR="00F71342" w:rsidRPr="00345AEE">
        <w:rPr>
          <w:rFonts w:asciiTheme="majorHAnsi" w:hAnsiTheme="majorHAnsi"/>
          <w:sz w:val="24"/>
          <w:szCs w:val="24"/>
        </w:rPr>
        <w:t>n</w:t>
      </w:r>
      <w:r w:rsidR="001C6D09">
        <w:rPr>
          <w:rFonts w:asciiTheme="majorHAnsi" w:hAnsiTheme="majorHAnsi"/>
          <w:sz w:val="24"/>
          <w:szCs w:val="24"/>
        </w:rPr>
        <w:t>a</w:t>
      </w:r>
      <w:r w:rsidRPr="00345AEE">
        <w:rPr>
          <w:rFonts w:asciiTheme="majorHAnsi" w:hAnsiTheme="majorHAnsi"/>
          <w:sz w:val="24"/>
          <w:szCs w:val="24"/>
        </w:rPr>
        <w:t xml:space="preserve"> odjela:</w:t>
      </w:r>
    </w:p>
    <w:p w14:paraId="373B30ED" w14:textId="5C54367C" w:rsidR="00380941" w:rsidRPr="00345AEE" w:rsidRDefault="00D876B2" w:rsidP="00D876B2">
      <w:pPr>
        <w:rPr>
          <w:rFonts w:asciiTheme="majorHAnsi" w:hAnsiTheme="majorHAnsi"/>
          <w:sz w:val="24"/>
          <w:szCs w:val="24"/>
        </w:rPr>
      </w:pPr>
      <w:r w:rsidRPr="00345AEE">
        <w:rPr>
          <w:rFonts w:asciiTheme="majorHAnsi" w:hAnsiTheme="majorHAnsi"/>
          <w:sz w:val="24"/>
          <w:szCs w:val="24"/>
        </w:rPr>
        <w:t xml:space="preserve">• </w:t>
      </w:r>
      <w:r w:rsidR="00F71342" w:rsidRPr="00345AEE">
        <w:rPr>
          <w:rFonts w:asciiTheme="majorHAnsi" w:hAnsiTheme="majorHAnsi"/>
          <w:sz w:val="24"/>
          <w:szCs w:val="24"/>
        </w:rPr>
        <w:t xml:space="preserve">Dječji vrtić „Lipa“ </w:t>
      </w:r>
      <w:r w:rsidR="00F93916">
        <w:rPr>
          <w:rFonts w:asciiTheme="majorHAnsi" w:hAnsiTheme="majorHAnsi"/>
          <w:sz w:val="24"/>
          <w:szCs w:val="24"/>
        </w:rPr>
        <w:t xml:space="preserve">Čađavica </w:t>
      </w:r>
      <w:r w:rsidR="001772D8">
        <w:rPr>
          <w:rFonts w:asciiTheme="majorHAnsi" w:hAnsiTheme="majorHAnsi"/>
          <w:sz w:val="24"/>
          <w:szCs w:val="24"/>
        </w:rPr>
        <w:t>M</w:t>
      </w:r>
      <w:r w:rsidR="00F71342" w:rsidRPr="00345AEE">
        <w:rPr>
          <w:rFonts w:asciiTheme="majorHAnsi" w:hAnsiTheme="majorHAnsi"/>
          <w:sz w:val="24"/>
          <w:szCs w:val="24"/>
        </w:rPr>
        <w:t>atični odjel Čađavica</w:t>
      </w:r>
    </w:p>
    <w:p w14:paraId="634EA1DF" w14:textId="6698836C" w:rsidR="00D876B2" w:rsidRPr="00345AEE" w:rsidRDefault="00D876B2" w:rsidP="00D876B2">
      <w:pPr>
        <w:rPr>
          <w:rFonts w:asciiTheme="majorHAnsi" w:hAnsiTheme="majorHAnsi"/>
          <w:sz w:val="24"/>
          <w:szCs w:val="24"/>
        </w:rPr>
      </w:pPr>
      <w:r w:rsidRPr="00345AEE">
        <w:rPr>
          <w:rFonts w:asciiTheme="majorHAnsi" w:hAnsiTheme="majorHAnsi"/>
          <w:sz w:val="24"/>
          <w:szCs w:val="24"/>
        </w:rPr>
        <w:t xml:space="preserve">• </w:t>
      </w:r>
      <w:r w:rsidR="00F71342" w:rsidRPr="00345AEE">
        <w:rPr>
          <w:rFonts w:asciiTheme="majorHAnsi" w:hAnsiTheme="majorHAnsi"/>
          <w:sz w:val="24"/>
          <w:szCs w:val="24"/>
        </w:rPr>
        <w:t>Dječji vrtić „Lipa“</w:t>
      </w:r>
      <w:r w:rsidR="00F93916">
        <w:rPr>
          <w:rFonts w:asciiTheme="majorHAnsi" w:hAnsiTheme="majorHAnsi"/>
          <w:sz w:val="24"/>
          <w:szCs w:val="24"/>
        </w:rPr>
        <w:t xml:space="preserve"> Čađavica</w:t>
      </w:r>
      <w:r w:rsidR="00F71342" w:rsidRPr="00345AEE">
        <w:rPr>
          <w:rFonts w:asciiTheme="majorHAnsi" w:hAnsiTheme="majorHAnsi"/>
          <w:sz w:val="24"/>
          <w:szCs w:val="24"/>
        </w:rPr>
        <w:t xml:space="preserve"> </w:t>
      </w:r>
      <w:r w:rsidR="001772D8">
        <w:rPr>
          <w:rFonts w:asciiTheme="majorHAnsi" w:hAnsiTheme="majorHAnsi"/>
          <w:sz w:val="24"/>
          <w:szCs w:val="24"/>
        </w:rPr>
        <w:t>P</w:t>
      </w:r>
      <w:r w:rsidR="00F71342" w:rsidRPr="00345AEE">
        <w:rPr>
          <w:rFonts w:asciiTheme="majorHAnsi" w:hAnsiTheme="majorHAnsi"/>
          <w:sz w:val="24"/>
          <w:szCs w:val="24"/>
        </w:rPr>
        <w:t>odručni odjel Veliki Rastovac</w:t>
      </w:r>
    </w:p>
    <w:p w14:paraId="5AA4E391" w14:textId="1C5F89A0" w:rsidR="00D876B2" w:rsidRPr="00345AEE" w:rsidRDefault="00D876B2" w:rsidP="00D876B2">
      <w:pPr>
        <w:rPr>
          <w:rFonts w:asciiTheme="majorHAnsi" w:hAnsiTheme="majorHAnsi"/>
          <w:sz w:val="24"/>
          <w:szCs w:val="24"/>
        </w:rPr>
      </w:pPr>
      <w:r w:rsidRPr="00345AEE">
        <w:rPr>
          <w:rFonts w:asciiTheme="majorHAnsi" w:hAnsiTheme="majorHAnsi"/>
          <w:sz w:val="24"/>
          <w:szCs w:val="24"/>
        </w:rPr>
        <w:t xml:space="preserve">• </w:t>
      </w:r>
      <w:r w:rsidR="00F71342" w:rsidRPr="00345AEE">
        <w:rPr>
          <w:rFonts w:asciiTheme="majorHAnsi" w:hAnsiTheme="majorHAnsi"/>
          <w:sz w:val="24"/>
          <w:szCs w:val="24"/>
        </w:rPr>
        <w:t xml:space="preserve">Dječji vrtić „Lipa“ </w:t>
      </w:r>
      <w:r w:rsidR="00F93916">
        <w:rPr>
          <w:rFonts w:asciiTheme="majorHAnsi" w:hAnsiTheme="majorHAnsi"/>
          <w:sz w:val="24"/>
          <w:szCs w:val="24"/>
        </w:rPr>
        <w:t xml:space="preserve">Čađavica </w:t>
      </w:r>
      <w:r w:rsidR="007E4C39">
        <w:rPr>
          <w:rFonts w:asciiTheme="majorHAnsi" w:hAnsiTheme="majorHAnsi"/>
          <w:sz w:val="24"/>
          <w:szCs w:val="24"/>
        </w:rPr>
        <w:t>P</w:t>
      </w:r>
      <w:r w:rsidR="00F71342" w:rsidRPr="00345AEE">
        <w:rPr>
          <w:rFonts w:asciiTheme="majorHAnsi" w:hAnsiTheme="majorHAnsi"/>
          <w:sz w:val="24"/>
          <w:szCs w:val="24"/>
        </w:rPr>
        <w:t xml:space="preserve">odručni odjel </w:t>
      </w:r>
      <w:proofErr w:type="spellStart"/>
      <w:r w:rsidR="00F71342" w:rsidRPr="00345AEE">
        <w:rPr>
          <w:rFonts w:asciiTheme="majorHAnsi" w:hAnsiTheme="majorHAnsi"/>
          <w:sz w:val="24"/>
          <w:szCs w:val="24"/>
        </w:rPr>
        <w:t>Čačinci</w:t>
      </w:r>
      <w:proofErr w:type="spellEnd"/>
    </w:p>
    <w:p w14:paraId="5E587FEF" w14:textId="3174286F" w:rsidR="00D876B2" w:rsidRPr="00345AEE" w:rsidRDefault="00D876B2" w:rsidP="00D876B2">
      <w:pPr>
        <w:rPr>
          <w:rFonts w:asciiTheme="majorHAnsi" w:hAnsiTheme="majorHAnsi"/>
          <w:sz w:val="24"/>
          <w:szCs w:val="24"/>
        </w:rPr>
      </w:pPr>
      <w:r w:rsidRPr="00345AEE">
        <w:rPr>
          <w:rFonts w:asciiTheme="majorHAnsi" w:hAnsiTheme="majorHAnsi"/>
          <w:sz w:val="24"/>
          <w:szCs w:val="24"/>
        </w:rPr>
        <w:t xml:space="preserve">Djelatnost Dječjeg vrtića </w:t>
      </w:r>
      <w:r w:rsidR="00F71342" w:rsidRPr="00345AEE">
        <w:rPr>
          <w:rFonts w:asciiTheme="majorHAnsi" w:hAnsiTheme="majorHAnsi"/>
          <w:sz w:val="24"/>
          <w:szCs w:val="24"/>
        </w:rPr>
        <w:t>„Lipa“ Čađavica</w:t>
      </w:r>
      <w:r w:rsidRPr="00345AEE">
        <w:rPr>
          <w:rFonts w:asciiTheme="majorHAnsi" w:hAnsiTheme="majorHAnsi"/>
          <w:sz w:val="24"/>
          <w:szCs w:val="24"/>
        </w:rPr>
        <w:t xml:space="preserve"> predškolski</w:t>
      </w:r>
      <w:r w:rsidR="00F93916">
        <w:rPr>
          <w:rFonts w:asciiTheme="majorHAnsi" w:hAnsiTheme="majorHAnsi"/>
          <w:sz w:val="24"/>
          <w:szCs w:val="24"/>
        </w:rPr>
        <w:t xml:space="preserve"> je</w:t>
      </w:r>
      <w:r w:rsidRPr="00345AEE">
        <w:rPr>
          <w:rFonts w:asciiTheme="majorHAnsi" w:hAnsiTheme="majorHAnsi"/>
          <w:sz w:val="24"/>
          <w:szCs w:val="24"/>
        </w:rPr>
        <w:t xml:space="preserve"> odgoj i naobrazba te skrb o djeci</w:t>
      </w:r>
      <w:r w:rsidR="00F71342" w:rsidRPr="00345AEE">
        <w:rPr>
          <w:rFonts w:asciiTheme="majorHAnsi" w:hAnsiTheme="majorHAnsi"/>
          <w:sz w:val="24"/>
          <w:szCs w:val="24"/>
        </w:rPr>
        <w:t xml:space="preserve"> </w:t>
      </w:r>
      <w:r w:rsidRPr="00345AEE">
        <w:rPr>
          <w:rFonts w:asciiTheme="majorHAnsi" w:hAnsiTheme="majorHAnsi"/>
          <w:sz w:val="24"/>
          <w:szCs w:val="24"/>
        </w:rPr>
        <w:t>predškolske dobi od navršene 1. godine života do polaska u osnovnu školu.</w:t>
      </w:r>
      <w:r w:rsidR="00F71342" w:rsidRPr="00345AEE">
        <w:rPr>
          <w:rFonts w:asciiTheme="majorHAnsi" w:hAnsiTheme="majorHAnsi"/>
          <w:sz w:val="24"/>
          <w:szCs w:val="24"/>
        </w:rPr>
        <w:t xml:space="preserve">                          </w:t>
      </w:r>
      <w:r w:rsidRPr="00345AEE">
        <w:rPr>
          <w:rFonts w:asciiTheme="majorHAnsi" w:hAnsiTheme="majorHAnsi"/>
          <w:sz w:val="24"/>
          <w:szCs w:val="24"/>
        </w:rPr>
        <w:t xml:space="preserve">Djelatnost Dječjeg vrtića </w:t>
      </w:r>
      <w:r w:rsidR="00F71342" w:rsidRPr="00345AEE">
        <w:rPr>
          <w:rFonts w:asciiTheme="majorHAnsi" w:hAnsiTheme="majorHAnsi"/>
          <w:sz w:val="24"/>
          <w:szCs w:val="24"/>
        </w:rPr>
        <w:t xml:space="preserve">„Lipa“ Čađavica </w:t>
      </w:r>
      <w:r w:rsidRPr="00345AEE">
        <w:rPr>
          <w:rFonts w:asciiTheme="majorHAnsi" w:hAnsiTheme="majorHAnsi"/>
          <w:sz w:val="24"/>
          <w:szCs w:val="24"/>
        </w:rPr>
        <w:t xml:space="preserve">ostvaruje se na temelju Državnog </w:t>
      </w:r>
      <w:r w:rsidR="00F71342" w:rsidRPr="00345AEE">
        <w:rPr>
          <w:rFonts w:asciiTheme="majorHAnsi" w:hAnsiTheme="majorHAnsi"/>
          <w:sz w:val="24"/>
          <w:szCs w:val="24"/>
        </w:rPr>
        <w:t xml:space="preserve">pedagoškog </w:t>
      </w:r>
      <w:r w:rsidRPr="00345AEE">
        <w:rPr>
          <w:rFonts w:asciiTheme="majorHAnsi" w:hAnsiTheme="majorHAnsi"/>
          <w:sz w:val="24"/>
          <w:szCs w:val="24"/>
        </w:rPr>
        <w:t>standarda predškolskog odgoja i naobrazbe, Programa zdravstvene zaštite djece, higijene i</w:t>
      </w:r>
      <w:r w:rsidR="00F71342" w:rsidRPr="00345AEE">
        <w:rPr>
          <w:rFonts w:asciiTheme="majorHAnsi" w:hAnsiTheme="majorHAnsi"/>
          <w:sz w:val="24"/>
          <w:szCs w:val="24"/>
        </w:rPr>
        <w:t xml:space="preserve"> </w:t>
      </w:r>
      <w:r w:rsidRPr="00345AEE">
        <w:rPr>
          <w:rFonts w:asciiTheme="majorHAnsi" w:hAnsiTheme="majorHAnsi"/>
          <w:sz w:val="24"/>
          <w:szCs w:val="24"/>
        </w:rPr>
        <w:t xml:space="preserve">pravilne prehrane djece u dječjim vrtićima te </w:t>
      </w:r>
      <w:r w:rsidR="00F93916">
        <w:rPr>
          <w:rFonts w:asciiTheme="majorHAnsi" w:hAnsiTheme="majorHAnsi"/>
          <w:sz w:val="24"/>
          <w:szCs w:val="24"/>
        </w:rPr>
        <w:t>Zakona o predškolskom odgoju i obrazovanju.</w:t>
      </w:r>
    </w:p>
    <w:p w14:paraId="60881655" w14:textId="21327CEB" w:rsidR="00D876B2" w:rsidRPr="00345AEE" w:rsidRDefault="00D876B2" w:rsidP="00D876B2">
      <w:pPr>
        <w:rPr>
          <w:rFonts w:asciiTheme="majorHAnsi" w:hAnsiTheme="majorHAnsi"/>
          <w:sz w:val="24"/>
          <w:szCs w:val="24"/>
        </w:rPr>
      </w:pPr>
      <w:r w:rsidRPr="00345AEE">
        <w:rPr>
          <w:rFonts w:asciiTheme="majorHAnsi" w:hAnsiTheme="majorHAnsi"/>
          <w:sz w:val="24"/>
          <w:szCs w:val="24"/>
        </w:rPr>
        <w:t xml:space="preserve">U okviru svoje djelatnosti u Dječjem vrtiću </w:t>
      </w:r>
      <w:r w:rsidR="00F71342" w:rsidRPr="00345AEE">
        <w:rPr>
          <w:rFonts w:asciiTheme="majorHAnsi" w:hAnsiTheme="majorHAnsi"/>
          <w:sz w:val="24"/>
          <w:szCs w:val="24"/>
        </w:rPr>
        <w:t xml:space="preserve">„Lipa“ Čađavica </w:t>
      </w:r>
      <w:r w:rsidRPr="00345AEE">
        <w:rPr>
          <w:rFonts w:asciiTheme="majorHAnsi" w:hAnsiTheme="majorHAnsi"/>
          <w:sz w:val="24"/>
          <w:szCs w:val="24"/>
        </w:rPr>
        <w:t>organiziraju se i provode sljedeći</w:t>
      </w:r>
      <w:r w:rsidR="00F71342" w:rsidRPr="00345AEE">
        <w:rPr>
          <w:rFonts w:asciiTheme="majorHAnsi" w:hAnsiTheme="majorHAnsi"/>
          <w:sz w:val="24"/>
          <w:szCs w:val="24"/>
        </w:rPr>
        <w:t xml:space="preserve"> </w:t>
      </w:r>
      <w:r w:rsidRPr="00345AEE">
        <w:rPr>
          <w:rFonts w:asciiTheme="majorHAnsi" w:hAnsiTheme="majorHAnsi"/>
          <w:sz w:val="24"/>
          <w:szCs w:val="24"/>
        </w:rPr>
        <w:t>programi:</w:t>
      </w:r>
    </w:p>
    <w:p w14:paraId="5FCD9F6E" w14:textId="741D0EB6" w:rsidR="00D876B2" w:rsidRPr="00345AEE" w:rsidRDefault="00D876B2" w:rsidP="001C6D09">
      <w:pPr>
        <w:spacing w:after="0"/>
        <w:rPr>
          <w:rFonts w:asciiTheme="majorHAnsi" w:hAnsiTheme="majorHAnsi"/>
          <w:sz w:val="24"/>
          <w:szCs w:val="24"/>
        </w:rPr>
      </w:pPr>
      <w:r w:rsidRPr="00345AEE">
        <w:rPr>
          <w:rFonts w:asciiTheme="majorHAnsi" w:hAnsiTheme="majorHAnsi"/>
          <w:sz w:val="24"/>
          <w:szCs w:val="24"/>
        </w:rPr>
        <w:t>1. REDOV</w:t>
      </w:r>
      <w:r w:rsidR="0004729A" w:rsidRPr="00345AEE">
        <w:rPr>
          <w:rFonts w:asciiTheme="majorHAnsi" w:hAnsiTheme="majorHAnsi"/>
          <w:sz w:val="24"/>
          <w:szCs w:val="24"/>
        </w:rPr>
        <w:t>N</w:t>
      </w:r>
      <w:r w:rsidRPr="00345AEE">
        <w:rPr>
          <w:rFonts w:asciiTheme="majorHAnsi" w:hAnsiTheme="majorHAnsi"/>
          <w:sz w:val="24"/>
          <w:szCs w:val="24"/>
        </w:rPr>
        <w:t>I PROGRAM</w:t>
      </w:r>
    </w:p>
    <w:p w14:paraId="6E6A3605" w14:textId="31274CF7" w:rsidR="00D876B2" w:rsidRPr="00345AEE" w:rsidRDefault="00D876B2" w:rsidP="001C6D09">
      <w:pPr>
        <w:spacing w:after="0"/>
        <w:rPr>
          <w:rFonts w:asciiTheme="majorHAnsi" w:hAnsiTheme="majorHAnsi"/>
          <w:sz w:val="24"/>
          <w:szCs w:val="24"/>
        </w:rPr>
      </w:pPr>
      <w:r w:rsidRPr="00345AEE">
        <w:rPr>
          <w:rFonts w:asciiTheme="majorHAnsi" w:hAnsiTheme="majorHAnsi"/>
          <w:sz w:val="24"/>
          <w:szCs w:val="24"/>
        </w:rPr>
        <w:t xml:space="preserve">• Redovni desetosatni program u trajanju od </w:t>
      </w:r>
      <w:r w:rsidR="00F71342" w:rsidRPr="00345AEE">
        <w:rPr>
          <w:rFonts w:asciiTheme="majorHAnsi" w:hAnsiTheme="majorHAnsi"/>
          <w:sz w:val="24"/>
          <w:szCs w:val="24"/>
        </w:rPr>
        <w:t>6:00</w:t>
      </w:r>
      <w:r w:rsidRPr="00345AEE">
        <w:rPr>
          <w:rFonts w:asciiTheme="majorHAnsi" w:hAnsiTheme="majorHAnsi"/>
          <w:sz w:val="24"/>
          <w:szCs w:val="24"/>
        </w:rPr>
        <w:t xml:space="preserve"> do 1</w:t>
      </w:r>
      <w:r w:rsidR="00F71342" w:rsidRPr="00345AEE">
        <w:rPr>
          <w:rFonts w:asciiTheme="majorHAnsi" w:hAnsiTheme="majorHAnsi"/>
          <w:sz w:val="24"/>
          <w:szCs w:val="24"/>
        </w:rPr>
        <w:t>6</w:t>
      </w:r>
      <w:r w:rsidRPr="00345AEE">
        <w:rPr>
          <w:rFonts w:asciiTheme="majorHAnsi" w:hAnsiTheme="majorHAnsi"/>
          <w:sz w:val="24"/>
          <w:szCs w:val="24"/>
        </w:rPr>
        <w:t xml:space="preserve">.00 sati </w:t>
      </w:r>
    </w:p>
    <w:p w14:paraId="5CA9B030" w14:textId="77777777" w:rsidR="00D876B2" w:rsidRPr="00345AEE" w:rsidRDefault="00D876B2" w:rsidP="001C6D09">
      <w:pPr>
        <w:spacing w:after="0"/>
        <w:rPr>
          <w:rFonts w:asciiTheme="majorHAnsi" w:hAnsiTheme="majorHAnsi"/>
          <w:sz w:val="24"/>
          <w:szCs w:val="24"/>
        </w:rPr>
      </w:pPr>
      <w:r w:rsidRPr="00345AEE">
        <w:rPr>
          <w:rFonts w:asciiTheme="majorHAnsi" w:hAnsiTheme="majorHAnsi"/>
          <w:sz w:val="24"/>
          <w:szCs w:val="24"/>
        </w:rPr>
        <w:t>2. PROGRAM JAVNIH POTREBA</w:t>
      </w:r>
    </w:p>
    <w:p w14:paraId="310142AE" w14:textId="50400178" w:rsidR="0043329A" w:rsidRPr="00345AEE" w:rsidRDefault="00D876B2" w:rsidP="001C6D09">
      <w:pPr>
        <w:spacing w:after="0"/>
        <w:rPr>
          <w:rFonts w:asciiTheme="majorHAnsi" w:hAnsiTheme="majorHAnsi"/>
          <w:sz w:val="24"/>
          <w:szCs w:val="24"/>
        </w:rPr>
      </w:pPr>
      <w:r w:rsidRPr="00345AEE">
        <w:rPr>
          <w:rFonts w:asciiTheme="majorHAnsi" w:hAnsiTheme="majorHAnsi"/>
          <w:sz w:val="24"/>
          <w:szCs w:val="24"/>
        </w:rPr>
        <w:t xml:space="preserve">• Program </w:t>
      </w:r>
      <w:proofErr w:type="spellStart"/>
      <w:r w:rsidR="0043329A" w:rsidRPr="00345AEE">
        <w:rPr>
          <w:rFonts w:asciiTheme="majorHAnsi" w:hAnsiTheme="majorHAnsi"/>
          <w:sz w:val="24"/>
          <w:szCs w:val="24"/>
        </w:rPr>
        <w:t>predškole</w:t>
      </w:r>
      <w:proofErr w:type="spellEnd"/>
    </w:p>
    <w:p w14:paraId="02BDBD1C" w14:textId="33CC9621" w:rsidR="001C6D09" w:rsidRPr="001C6D09" w:rsidRDefault="006B6BA0" w:rsidP="006B6BA0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Financijski izvještaj Dječjeg vrtića „Lipa“ Čađavica </w:t>
      </w:r>
      <w:r w:rsidR="001C6D09" w:rsidRPr="001C6D0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sastavljen je sukladno odredbama </w:t>
      </w:r>
    </w:p>
    <w:p w14:paraId="5A8D4962" w14:textId="766A7FF3" w:rsidR="001C6D09" w:rsidRDefault="001C6D09" w:rsidP="006B6BA0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Cs/>
          <w:sz w:val="24"/>
          <w:szCs w:val="24"/>
          <w:lang w:eastAsia="ar-SA"/>
        </w:rPr>
      </w:pPr>
      <w:r w:rsidRPr="001C6D09">
        <w:rPr>
          <w:rFonts w:asciiTheme="majorHAnsi" w:eastAsia="Times New Roman" w:hAnsiTheme="majorHAnsi" w:cs="Times New Roman"/>
          <w:bCs/>
          <w:sz w:val="24"/>
          <w:szCs w:val="24"/>
          <w:lang w:eastAsia="ar-SA"/>
        </w:rPr>
        <w:lastRenderedPageBreak/>
        <w:t>Pravilnika o financijskom izvještavanju u proračunskom računovodstvu (Narodne novine</w:t>
      </w:r>
      <w:r w:rsidR="006B6BA0">
        <w:rPr>
          <w:rFonts w:asciiTheme="majorHAnsi" w:eastAsia="Times New Roman" w:hAnsiTheme="majorHAnsi" w:cs="Times New Roman"/>
          <w:bCs/>
          <w:sz w:val="24"/>
          <w:szCs w:val="24"/>
          <w:lang w:eastAsia="ar-SA"/>
        </w:rPr>
        <w:t xml:space="preserve"> </w:t>
      </w:r>
      <w:r w:rsidRPr="001C6D09">
        <w:rPr>
          <w:rFonts w:asciiTheme="majorHAnsi" w:eastAsia="Times New Roman" w:hAnsiTheme="majorHAnsi" w:cs="Times New Roman"/>
          <w:bCs/>
          <w:sz w:val="24"/>
          <w:szCs w:val="24"/>
          <w:lang w:eastAsia="ar-SA"/>
        </w:rPr>
        <w:t>3/15, 93/15, 135/15, 2/17,28/17, 112/18, 126/19 i 145/20) i Okružnici o sastavljanju</w:t>
      </w:r>
      <w:r w:rsidR="006B6BA0">
        <w:rPr>
          <w:rFonts w:asciiTheme="majorHAnsi" w:eastAsia="Times New Roman" w:hAnsiTheme="majorHAnsi" w:cs="Times New Roman"/>
          <w:bCs/>
          <w:sz w:val="24"/>
          <w:szCs w:val="24"/>
          <w:lang w:eastAsia="ar-SA"/>
        </w:rPr>
        <w:t xml:space="preserve">, konsolidaciji </w:t>
      </w:r>
      <w:r w:rsidRPr="001C6D09">
        <w:rPr>
          <w:rFonts w:asciiTheme="majorHAnsi" w:eastAsia="Times New Roman" w:hAnsiTheme="majorHAnsi" w:cs="Times New Roman"/>
          <w:bCs/>
          <w:sz w:val="24"/>
          <w:szCs w:val="24"/>
          <w:lang w:eastAsia="ar-SA"/>
        </w:rPr>
        <w:t>i predaji</w:t>
      </w:r>
      <w:r w:rsidR="006B6BA0">
        <w:rPr>
          <w:rFonts w:asciiTheme="majorHAnsi" w:eastAsia="Times New Roman" w:hAnsiTheme="majorHAnsi" w:cs="Times New Roman"/>
          <w:bCs/>
          <w:sz w:val="24"/>
          <w:szCs w:val="24"/>
          <w:lang w:eastAsia="ar-SA"/>
        </w:rPr>
        <w:t xml:space="preserve"> </w:t>
      </w:r>
      <w:r w:rsidRPr="001C6D09">
        <w:rPr>
          <w:rFonts w:asciiTheme="majorHAnsi" w:eastAsia="Times New Roman" w:hAnsiTheme="majorHAnsi" w:cs="Times New Roman"/>
          <w:bCs/>
          <w:sz w:val="24"/>
          <w:szCs w:val="24"/>
          <w:lang w:eastAsia="ar-SA"/>
        </w:rPr>
        <w:t>financijskih izvještaja proračunskih i izvanproračunskih korisnika</w:t>
      </w:r>
      <w:r w:rsidR="006B6BA0">
        <w:rPr>
          <w:rFonts w:asciiTheme="majorHAnsi" w:eastAsia="Times New Roman" w:hAnsiTheme="majorHAnsi" w:cs="Times New Roman"/>
          <w:bCs/>
          <w:sz w:val="24"/>
          <w:szCs w:val="24"/>
          <w:lang w:eastAsia="ar-SA"/>
        </w:rPr>
        <w:t xml:space="preserve"> </w:t>
      </w:r>
      <w:r w:rsidR="006B6BA0" w:rsidRPr="006B6BA0">
        <w:rPr>
          <w:rFonts w:asciiTheme="majorHAnsi" w:eastAsia="Times New Roman" w:hAnsiTheme="majorHAnsi" w:cs="Times New Roman"/>
          <w:bCs/>
          <w:sz w:val="24"/>
          <w:szCs w:val="24"/>
          <w:lang w:eastAsia="ar-SA"/>
        </w:rPr>
        <w:t>d</w:t>
      </w:r>
      <w:r w:rsidRPr="006B6BA0">
        <w:rPr>
          <w:rFonts w:asciiTheme="majorHAnsi" w:eastAsia="Times New Roman" w:hAnsiTheme="majorHAnsi" w:cs="Times New Roman"/>
          <w:bCs/>
          <w:sz w:val="24"/>
          <w:szCs w:val="24"/>
          <w:lang w:eastAsia="ar-SA"/>
        </w:rPr>
        <w:t>ržavnog proračuna te proračuna i izvanproračunskih korisnika proračuna jedinice lokalne i područne (regionalne) samouprave za razdoblje</w:t>
      </w:r>
      <w:r w:rsidR="006B6BA0" w:rsidRPr="006B6BA0">
        <w:rPr>
          <w:rFonts w:asciiTheme="majorHAnsi" w:eastAsia="Times New Roman" w:hAnsiTheme="majorHAnsi" w:cs="Times New Roman"/>
          <w:bCs/>
          <w:sz w:val="24"/>
          <w:szCs w:val="24"/>
          <w:lang w:eastAsia="ar-SA"/>
        </w:rPr>
        <w:t xml:space="preserve"> </w:t>
      </w:r>
      <w:r w:rsidR="00F93916">
        <w:rPr>
          <w:rFonts w:asciiTheme="majorHAnsi" w:eastAsia="Times New Roman" w:hAnsiTheme="majorHAnsi" w:cs="Times New Roman"/>
          <w:bCs/>
          <w:sz w:val="24"/>
          <w:szCs w:val="24"/>
          <w:lang w:eastAsia="ar-SA"/>
        </w:rPr>
        <w:t xml:space="preserve">od </w:t>
      </w:r>
      <w:r w:rsidR="006B6BA0" w:rsidRPr="006B6BA0">
        <w:rPr>
          <w:rFonts w:asciiTheme="majorHAnsi" w:eastAsia="Times New Roman" w:hAnsiTheme="majorHAnsi" w:cs="Times New Roman"/>
          <w:bCs/>
          <w:sz w:val="24"/>
          <w:szCs w:val="24"/>
          <w:lang w:eastAsia="ar-SA"/>
        </w:rPr>
        <w:t>1. siječnja do 31. prosinca 2022.</w:t>
      </w:r>
    </w:p>
    <w:p w14:paraId="2A966B29" w14:textId="77777777" w:rsidR="006B6BA0" w:rsidRPr="006B6BA0" w:rsidRDefault="006B6BA0" w:rsidP="006B6BA0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Cs/>
          <w:sz w:val="24"/>
          <w:szCs w:val="24"/>
          <w:lang w:eastAsia="ar-SA"/>
        </w:rPr>
      </w:pPr>
    </w:p>
    <w:p w14:paraId="3D82B957" w14:textId="6015A906" w:rsidR="006B6BA0" w:rsidRPr="006B6BA0" w:rsidRDefault="006B6BA0" w:rsidP="006B6BA0">
      <w:pPr>
        <w:rPr>
          <w:rFonts w:asciiTheme="majorHAnsi" w:hAnsiTheme="majorHAnsi"/>
          <w:sz w:val="24"/>
          <w:szCs w:val="24"/>
        </w:rPr>
      </w:pPr>
      <w:r w:rsidRPr="006B6BA0">
        <w:rPr>
          <w:rFonts w:asciiTheme="majorHAnsi" w:hAnsiTheme="majorHAnsi"/>
          <w:sz w:val="24"/>
          <w:szCs w:val="24"/>
        </w:rPr>
        <w:t xml:space="preserve">Dječji vrtić „LIPA“ Čađavica proračunski je korisnik Općine Čađavice, Općine Crnac i Općine </w:t>
      </w:r>
      <w:proofErr w:type="spellStart"/>
      <w:r w:rsidRPr="006B6BA0">
        <w:rPr>
          <w:rFonts w:asciiTheme="majorHAnsi" w:hAnsiTheme="majorHAnsi"/>
          <w:sz w:val="24"/>
          <w:szCs w:val="24"/>
        </w:rPr>
        <w:t>Čačinci</w:t>
      </w:r>
      <w:proofErr w:type="spellEnd"/>
      <w:r w:rsidRPr="006B6BA0">
        <w:rPr>
          <w:rFonts w:asciiTheme="majorHAnsi" w:hAnsiTheme="majorHAnsi"/>
          <w:sz w:val="24"/>
          <w:szCs w:val="24"/>
        </w:rPr>
        <w:t>.</w:t>
      </w:r>
    </w:p>
    <w:p w14:paraId="74671326" w14:textId="6EBB8589" w:rsidR="00D876B2" w:rsidRPr="00345AEE" w:rsidRDefault="00D876B2" w:rsidP="00F81314">
      <w:pPr>
        <w:spacing w:after="0"/>
        <w:rPr>
          <w:rFonts w:asciiTheme="majorHAnsi" w:hAnsiTheme="majorHAnsi"/>
          <w:sz w:val="24"/>
          <w:szCs w:val="24"/>
        </w:rPr>
      </w:pPr>
      <w:r w:rsidRPr="00345AEE">
        <w:rPr>
          <w:rFonts w:asciiTheme="majorHAnsi" w:hAnsiTheme="majorHAnsi"/>
          <w:sz w:val="24"/>
          <w:szCs w:val="24"/>
        </w:rPr>
        <w:t xml:space="preserve">Financijski izvještaji koji se sastavljaju za razdoblje od 1. </w:t>
      </w:r>
      <w:r w:rsidR="00380941" w:rsidRPr="00345AEE">
        <w:rPr>
          <w:rFonts w:asciiTheme="majorHAnsi" w:hAnsiTheme="majorHAnsi"/>
          <w:sz w:val="24"/>
          <w:szCs w:val="24"/>
        </w:rPr>
        <w:t>s</w:t>
      </w:r>
      <w:r w:rsidRPr="00345AEE">
        <w:rPr>
          <w:rFonts w:asciiTheme="majorHAnsi" w:hAnsiTheme="majorHAnsi"/>
          <w:sz w:val="24"/>
          <w:szCs w:val="24"/>
        </w:rPr>
        <w:t>iječnja</w:t>
      </w:r>
      <w:r w:rsidR="00380941" w:rsidRPr="00345AEE">
        <w:rPr>
          <w:rFonts w:asciiTheme="majorHAnsi" w:hAnsiTheme="majorHAnsi"/>
          <w:sz w:val="24"/>
          <w:szCs w:val="24"/>
        </w:rPr>
        <w:t xml:space="preserve"> 202</w:t>
      </w:r>
      <w:r w:rsidR="006B6BA0">
        <w:rPr>
          <w:rFonts w:asciiTheme="majorHAnsi" w:hAnsiTheme="majorHAnsi"/>
          <w:sz w:val="24"/>
          <w:szCs w:val="24"/>
        </w:rPr>
        <w:t>2</w:t>
      </w:r>
      <w:r w:rsidR="00380941" w:rsidRPr="00345AEE">
        <w:rPr>
          <w:rFonts w:asciiTheme="majorHAnsi" w:hAnsiTheme="majorHAnsi"/>
          <w:sz w:val="24"/>
          <w:szCs w:val="24"/>
        </w:rPr>
        <w:t>.</w:t>
      </w:r>
      <w:r w:rsidRPr="00345AEE">
        <w:rPr>
          <w:rFonts w:asciiTheme="majorHAnsi" w:hAnsiTheme="majorHAnsi"/>
          <w:sz w:val="24"/>
          <w:szCs w:val="24"/>
        </w:rPr>
        <w:t xml:space="preserve"> do 31. </w:t>
      </w:r>
      <w:r w:rsidR="00380941" w:rsidRPr="00345AEE">
        <w:rPr>
          <w:rFonts w:asciiTheme="majorHAnsi" w:hAnsiTheme="majorHAnsi"/>
          <w:sz w:val="24"/>
          <w:szCs w:val="24"/>
        </w:rPr>
        <w:t>p</w:t>
      </w:r>
      <w:r w:rsidRPr="00345AEE">
        <w:rPr>
          <w:rFonts w:asciiTheme="majorHAnsi" w:hAnsiTheme="majorHAnsi"/>
          <w:sz w:val="24"/>
          <w:szCs w:val="24"/>
        </w:rPr>
        <w:t>rosinca 202</w:t>
      </w:r>
      <w:r w:rsidR="006B6BA0">
        <w:rPr>
          <w:rFonts w:asciiTheme="majorHAnsi" w:hAnsiTheme="majorHAnsi"/>
          <w:sz w:val="24"/>
          <w:szCs w:val="24"/>
        </w:rPr>
        <w:t>2</w:t>
      </w:r>
      <w:r w:rsidRPr="00345AEE">
        <w:rPr>
          <w:rFonts w:asciiTheme="majorHAnsi" w:hAnsiTheme="majorHAnsi"/>
          <w:sz w:val="24"/>
          <w:szCs w:val="24"/>
        </w:rPr>
        <w:t>.</w:t>
      </w:r>
      <w:r w:rsidR="00380941" w:rsidRPr="00345AEE">
        <w:rPr>
          <w:rFonts w:asciiTheme="majorHAnsi" w:hAnsiTheme="majorHAnsi"/>
          <w:sz w:val="24"/>
          <w:szCs w:val="24"/>
        </w:rPr>
        <w:t xml:space="preserve"> </w:t>
      </w:r>
      <w:r w:rsidRPr="00345AEE">
        <w:rPr>
          <w:rFonts w:asciiTheme="majorHAnsi" w:hAnsiTheme="majorHAnsi"/>
          <w:sz w:val="24"/>
          <w:szCs w:val="24"/>
        </w:rPr>
        <w:t>godine jesu:</w:t>
      </w:r>
    </w:p>
    <w:p w14:paraId="3885FB66" w14:textId="77777777" w:rsidR="0043382F" w:rsidRDefault="00D876B2" w:rsidP="00F81314">
      <w:pPr>
        <w:spacing w:after="0"/>
        <w:rPr>
          <w:rFonts w:asciiTheme="majorHAnsi" w:hAnsiTheme="majorHAnsi"/>
          <w:sz w:val="24"/>
          <w:szCs w:val="24"/>
        </w:rPr>
      </w:pPr>
      <w:r w:rsidRPr="00345AEE">
        <w:rPr>
          <w:rFonts w:asciiTheme="majorHAnsi" w:hAnsiTheme="majorHAnsi"/>
          <w:sz w:val="24"/>
          <w:szCs w:val="24"/>
        </w:rPr>
        <w:t xml:space="preserve">→ </w:t>
      </w:r>
      <w:r w:rsidR="001772D8" w:rsidRPr="00345AEE">
        <w:rPr>
          <w:rFonts w:asciiTheme="majorHAnsi" w:hAnsiTheme="majorHAnsi"/>
          <w:sz w:val="24"/>
          <w:szCs w:val="24"/>
        </w:rPr>
        <w:t xml:space="preserve">Izvještaj o prihodima i rashodima, primicima i izdacima na Obrascu: PR-RAS                                        </w:t>
      </w:r>
      <w:r w:rsidRPr="00345AEE">
        <w:rPr>
          <w:rFonts w:asciiTheme="majorHAnsi" w:hAnsiTheme="majorHAnsi"/>
          <w:sz w:val="24"/>
          <w:szCs w:val="24"/>
        </w:rPr>
        <w:t xml:space="preserve">→ </w:t>
      </w:r>
      <w:r w:rsidR="001772D8" w:rsidRPr="00345AEE">
        <w:rPr>
          <w:rFonts w:asciiTheme="majorHAnsi" w:hAnsiTheme="majorHAnsi"/>
          <w:sz w:val="24"/>
          <w:szCs w:val="24"/>
        </w:rPr>
        <w:t xml:space="preserve">Bilanca na Obrascu: BIL                                                                                                                                       </w:t>
      </w:r>
      <w:r w:rsidRPr="00345AEE">
        <w:rPr>
          <w:rFonts w:asciiTheme="majorHAnsi" w:hAnsiTheme="majorHAnsi"/>
          <w:sz w:val="24"/>
          <w:szCs w:val="24"/>
        </w:rPr>
        <w:t>→ Izvještaj o rashodima prema funkcijskoj klasifikaciji na Obrascu: RAS-funkcijski</w:t>
      </w:r>
      <w:r w:rsidR="0004729A" w:rsidRPr="00345AEE">
        <w:rPr>
          <w:rFonts w:asciiTheme="majorHAnsi" w:hAnsiTheme="majorHAnsi"/>
          <w:sz w:val="24"/>
          <w:szCs w:val="24"/>
        </w:rPr>
        <w:t xml:space="preserve">                                   </w:t>
      </w:r>
      <w:r w:rsidRPr="00345AEE">
        <w:rPr>
          <w:rFonts w:asciiTheme="majorHAnsi" w:hAnsiTheme="majorHAnsi"/>
          <w:sz w:val="24"/>
          <w:szCs w:val="24"/>
        </w:rPr>
        <w:t>→ Izvještaj o obvezama na Obrascu: OBVEZE</w:t>
      </w:r>
      <w:r w:rsidR="0004729A" w:rsidRPr="00345AEE"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         </w:t>
      </w:r>
      <w:r w:rsidRPr="00345AEE">
        <w:rPr>
          <w:rFonts w:asciiTheme="majorHAnsi" w:hAnsiTheme="majorHAnsi"/>
          <w:sz w:val="24"/>
          <w:szCs w:val="24"/>
        </w:rPr>
        <w:t xml:space="preserve">→ Izvještaj u promjenama u vrijednosti i obujmu imovine </w:t>
      </w:r>
      <w:r w:rsidR="006C36A1" w:rsidRPr="00345AEE">
        <w:rPr>
          <w:rFonts w:asciiTheme="majorHAnsi" w:hAnsiTheme="majorHAnsi"/>
          <w:sz w:val="24"/>
          <w:szCs w:val="24"/>
        </w:rPr>
        <w:t>i</w:t>
      </w:r>
      <w:r w:rsidRPr="00345AEE">
        <w:rPr>
          <w:rFonts w:asciiTheme="majorHAnsi" w:hAnsiTheme="majorHAnsi"/>
          <w:sz w:val="24"/>
          <w:szCs w:val="24"/>
        </w:rPr>
        <w:t xml:space="preserve"> obaveza na Obrascu: P-VRIO</w:t>
      </w:r>
      <w:r w:rsidR="0004729A" w:rsidRPr="00345AEE">
        <w:rPr>
          <w:rFonts w:asciiTheme="majorHAnsi" w:hAnsiTheme="majorHAnsi"/>
          <w:sz w:val="24"/>
          <w:szCs w:val="24"/>
        </w:rPr>
        <w:t xml:space="preserve">                       </w:t>
      </w:r>
      <w:r w:rsidRPr="00345AEE">
        <w:rPr>
          <w:rFonts w:asciiTheme="majorHAnsi" w:hAnsiTheme="majorHAnsi"/>
          <w:sz w:val="24"/>
          <w:szCs w:val="24"/>
        </w:rPr>
        <w:t>→ Bilješke.</w:t>
      </w:r>
      <w:r w:rsidR="0004729A" w:rsidRPr="00345AEE">
        <w:rPr>
          <w:rFonts w:asciiTheme="majorHAnsi" w:hAnsiTheme="majorHAnsi"/>
          <w:sz w:val="24"/>
          <w:szCs w:val="24"/>
        </w:rPr>
        <w:t xml:space="preserve">      </w:t>
      </w:r>
    </w:p>
    <w:p w14:paraId="12475383" w14:textId="02209F25" w:rsidR="0004729A" w:rsidRPr="00345AEE" w:rsidRDefault="0004729A" w:rsidP="00F81314">
      <w:pPr>
        <w:spacing w:after="0"/>
        <w:rPr>
          <w:rFonts w:asciiTheme="majorHAnsi" w:hAnsiTheme="majorHAnsi"/>
          <w:sz w:val="24"/>
          <w:szCs w:val="24"/>
        </w:rPr>
      </w:pPr>
      <w:r w:rsidRPr="00345AEE"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</w:p>
    <w:p w14:paraId="0C5DF026" w14:textId="11280586" w:rsidR="00717882" w:rsidRPr="00345AEE" w:rsidRDefault="00D876B2" w:rsidP="00D876B2">
      <w:pPr>
        <w:rPr>
          <w:rFonts w:asciiTheme="majorHAnsi" w:hAnsiTheme="majorHAnsi"/>
          <w:sz w:val="24"/>
          <w:szCs w:val="24"/>
        </w:rPr>
      </w:pPr>
      <w:r w:rsidRPr="00345AEE">
        <w:rPr>
          <w:rFonts w:asciiTheme="majorHAnsi" w:hAnsiTheme="majorHAnsi"/>
          <w:sz w:val="24"/>
          <w:szCs w:val="24"/>
        </w:rPr>
        <w:t>Bilješke su sastavni dio financijskih izvještaja koje predstavljaju dopunu podataka, te daju</w:t>
      </w:r>
      <w:r w:rsidR="006C36A1" w:rsidRPr="00345AEE">
        <w:rPr>
          <w:rFonts w:asciiTheme="majorHAnsi" w:hAnsiTheme="majorHAnsi"/>
          <w:sz w:val="24"/>
          <w:szCs w:val="24"/>
        </w:rPr>
        <w:t xml:space="preserve"> </w:t>
      </w:r>
      <w:r w:rsidRPr="00345AEE">
        <w:rPr>
          <w:rFonts w:asciiTheme="majorHAnsi" w:hAnsiTheme="majorHAnsi"/>
          <w:sz w:val="24"/>
          <w:szCs w:val="24"/>
        </w:rPr>
        <w:t xml:space="preserve">informacije o financijskom položaju </w:t>
      </w:r>
      <w:r w:rsidR="0004729A" w:rsidRPr="00345AEE">
        <w:rPr>
          <w:rFonts w:asciiTheme="majorHAnsi" w:hAnsiTheme="majorHAnsi"/>
          <w:sz w:val="24"/>
          <w:szCs w:val="24"/>
        </w:rPr>
        <w:t>i</w:t>
      </w:r>
      <w:r w:rsidRPr="00345AEE">
        <w:rPr>
          <w:rFonts w:asciiTheme="majorHAnsi" w:hAnsiTheme="majorHAnsi"/>
          <w:sz w:val="24"/>
          <w:szCs w:val="24"/>
        </w:rPr>
        <w:t xml:space="preserve"> uspješnosti ispunjenja postavljenih ciljeva.</w:t>
      </w:r>
    </w:p>
    <w:p w14:paraId="421D0968" w14:textId="77777777" w:rsidR="00F81314" w:rsidRDefault="00F81314" w:rsidP="00D876B2">
      <w:pPr>
        <w:rPr>
          <w:rFonts w:asciiTheme="majorHAnsi" w:hAnsiTheme="majorHAnsi"/>
          <w:b/>
          <w:bCs/>
          <w:sz w:val="24"/>
          <w:szCs w:val="24"/>
        </w:rPr>
      </w:pPr>
    </w:p>
    <w:p w14:paraId="70877565" w14:textId="77777777" w:rsidR="00F7126F" w:rsidRDefault="00F7126F" w:rsidP="00F81314">
      <w:pPr>
        <w:jc w:val="center"/>
        <w:rPr>
          <w:rFonts w:ascii="Lucida Calligraphy" w:hAnsi="Lucida Calligraphy"/>
          <w:b/>
          <w:bCs/>
          <w:sz w:val="24"/>
          <w:szCs w:val="24"/>
        </w:rPr>
      </w:pPr>
    </w:p>
    <w:p w14:paraId="4480845B" w14:textId="77777777" w:rsidR="00F7126F" w:rsidRDefault="00F7126F" w:rsidP="00F81314">
      <w:pPr>
        <w:jc w:val="center"/>
        <w:rPr>
          <w:rFonts w:ascii="Lucida Calligraphy" w:hAnsi="Lucida Calligraphy"/>
          <w:b/>
          <w:bCs/>
          <w:sz w:val="24"/>
          <w:szCs w:val="24"/>
        </w:rPr>
      </w:pPr>
    </w:p>
    <w:p w14:paraId="0AE4FE76" w14:textId="77777777" w:rsidR="00F7126F" w:rsidRDefault="00F7126F" w:rsidP="00F81314">
      <w:pPr>
        <w:jc w:val="center"/>
        <w:rPr>
          <w:rFonts w:ascii="Lucida Calligraphy" w:hAnsi="Lucida Calligraphy"/>
          <w:b/>
          <w:bCs/>
          <w:sz w:val="24"/>
          <w:szCs w:val="24"/>
        </w:rPr>
      </w:pPr>
    </w:p>
    <w:p w14:paraId="1593FA11" w14:textId="77777777" w:rsidR="00F7126F" w:rsidRDefault="00F7126F" w:rsidP="00F81314">
      <w:pPr>
        <w:jc w:val="center"/>
        <w:rPr>
          <w:rFonts w:ascii="Lucida Calligraphy" w:hAnsi="Lucida Calligraphy"/>
          <w:b/>
          <w:bCs/>
          <w:sz w:val="24"/>
          <w:szCs w:val="24"/>
        </w:rPr>
      </w:pPr>
    </w:p>
    <w:p w14:paraId="6D6B7B91" w14:textId="77777777" w:rsidR="00F7126F" w:rsidRDefault="00F7126F" w:rsidP="00F81314">
      <w:pPr>
        <w:jc w:val="center"/>
        <w:rPr>
          <w:rFonts w:ascii="Lucida Calligraphy" w:hAnsi="Lucida Calligraphy"/>
          <w:b/>
          <w:bCs/>
          <w:sz w:val="24"/>
          <w:szCs w:val="24"/>
        </w:rPr>
      </w:pPr>
    </w:p>
    <w:p w14:paraId="22873D5C" w14:textId="77777777" w:rsidR="00F7126F" w:rsidRDefault="00F7126F" w:rsidP="00F81314">
      <w:pPr>
        <w:jc w:val="center"/>
        <w:rPr>
          <w:rFonts w:ascii="Lucida Calligraphy" w:hAnsi="Lucida Calligraphy"/>
          <w:b/>
          <w:bCs/>
          <w:sz w:val="24"/>
          <w:szCs w:val="24"/>
        </w:rPr>
      </w:pPr>
    </w:p>
    <w:p w14:paraId="59545B64" w14:textId="77777777" w:rsidR="00F7126F" w:rsidRDefault="00F7126F" w:rsidP="00F81314">
      <w:pPr>
        <w:jc w:val="center"/>
        <w:rPr>
          <w:rFonts w:ascii="Lucida Calligraphy" w:hAnsi="Lucida Calligraphy"/>
          <w:b/>
          <w:bCs/>
          <w:sz w:val="24"/>
          <w:szCs w:val="24"/>
        </w:rPr>
      </w:pPr>
    </w:p>
    <w:p w14:paraId="651C5744" w14:textId="77777777" w:rsidR="00F7126F" w:rsidRDefault="00F7126F" w:rsidP="00F81314">
      <w:pPr>
        <w:jc w:val="center"/>
        <w:rPr>
          <w:rFonts w:ascii="Lucida Calligraphy" w:hAnsi="Lucida Calligraphy"/>
          <w:b/>
          <w:bCs/>
          <w:sz w:val="24"/>
          <w:szCs w:val="24"/>
        </w:rPr>
      </w:pPr>
    </w:p>
    <w:p w14:paraId="191B18C7" w14:textId="77777777" w:rsidR="00F7126F" w:rsidRDefault="00F7126F" w:rsidP="00F81314">
      <w:pPr>
        <w:jc w:val="center"/>
        <w:rPr>
          <w:rFonts w:ascii="Lucida Calligraphy" w:hAnsi="Lucida Calligraphy"/>
          <w:b/>
          <w:bCs/>
          <w:sz w:val="24"/>
          <w:szCs w:val="24"/>
        </w:rPr>
      </w:pPr>
    </w:p>
    <w:p w14:paraId="6C9FAEF6" w14:textId="77777777" w:rsidR="00F7126F" w:rsidRDefault="00F7126F" w:rsidP="00F81314">
      <w:pPr>
        <w:jc w:val="center"/>
        <w:rPr>
          <w:rFonts w:ascii="Lucida Calligraphy" w:hAnsi="Lucida Calligraphy"/>
          <w:b/>
          <w:bCs/>
          <w:sz w:val="24"/>
          <w:szCs w:val="24"/>
        </w:rPr>
      </w:pPr>
    </w:p>
    <w:p w14:paraId="623CB5DA" w14:textId="77777777" w:rsidR="00F7126F" w:rsidRDefault="00F7126F" w:rsidP="00F81314">
      <w:pPr>
        <w:jc w:val="center"/>
        <w:rPr>
          <w:rFonts w:ascii="Lucida Calligraphy" w:hAnsi="Lucida Calligraphy"/>
          <w:b/>
          <w:bCs/>
          <w:sz w:val="24"/>
          <w:szCs w:val="24"/>
        </w:rPr>
      </w:pPr>
    </w:p>
    <w:p w14:paraId="610D5ADC" w14:textId="77777777" w:rsidR="0043382F" w:rsidRDefault="0043382F" w:rsidP="0043382F">
      <w:pPr>
        <w:rPr>
          <w:rFonts w:ascii="Lucida Calligraphy" w:hAnsi="Lucida Calligraphy"/>
          <w:b/>
          <w:bCs/>
          <w:sz w:val="24"/>
          <w:szCs w:val="24"/>
        </w:rPr>
      </w:pPr>
    </w:p>
    <w:p w14:paraId="1AA94ABF" w14:textId="3E53F303" w:rsidR="00591DCA" w:rsidRPr="00F81314" w:rsidRDefault="00591DCA" w:rsidP="00F81314">
      <w:pPr>
        <w:jc w:val="center"/>
        <w:rPr>
          <w:rFonts w:ascii="Lucida Calligraphy" w:hAnsi="Lucida Calligraphy"/>
          <w:b/>
          <w:bCs/>
          <w:sz w:val="24"/>
          <w:szCs w:val="24"/>
        </w:rPr>
      </w:pPr>
      <w:r w:rsidRPr="00F81314">
        <w:rPr>
          <w:rFonts w:ascii="Lucida Calligraphy" w:hAnsi="Lucida Calligraphy"/>
          <w:b/>
          <w:bCs/>
          <w:sz w:val="24"/>
          <w:szCs w:val="24"/>
        </w:rPr>
        <w:lastRenderedPageBreak/>
        <w:t>BILJEŠKE UZ OBRAZAC PR-RAS</w:t>
      </w:r>
    </w:p>
    <w:p w14:paraId="7EB15173" w14:textId="77777777" w:rsidR="007E4C39" w:rsidRDefault="00591DCA" w:rsidP="00D876B2">
      <w:pPr>
        <w:rPr>
          <w:rFonts w:asciiTheme="majorHAnsi" w:hAnsiTheme="majorHAnsi"/>
          <w:sz w:val="24"/>
          <w:szCs w:val="24"/>
        </w:rPr>
      </w:pPr>
      <w:bookmarkStart w:id="0" w:name="_Hlk94869520"/>
      <w:r w:rsidRPr="00345AEE">
        <w:rPr>
          <w:rFonts w:asciiTheme="majorHAnsi" w:hAnsiTheme="majorHAnsi"/>
          <w:sz w:val="24"/>
          <w:szCs w:val="24"/>
        </w:rPr>
        <w:t xml:space="preserve">U bilješkama Izvještaja o prihodima i rashodima, primicima i izdacima navedeni su razlozi zbog kojih je došlo do značajnih odstupanja od ostvarenja </w:t>
      </w:r>
      <w:r w:rsidR="00345AEE" w:rsidRPr="00345AEE">
        <w:rPr>
          <w:rFonts w:asciiTheme="majorHAnsi" w:hAnsiTheme="majorHAnsi"/>
          <w:sz w:val="24"/>
          <w:szCs w:val="24"/>
        </w:rPr>
        <w:t>u izvještajnom razdoblju prethodne godine</w:t>
      </w:r>
      <w:r w:rsidR="007E4C39">
        <w:rPr>
          <w:rFonts w:asciiTheme="majorHAnsi" w:hAnsiTheme="majorHAnsi"/>
          <w:sz w:val="24"/>
          <w:szCs w:val="24"/>
        </w:rPr>
        <w:t xml:space="preserve">. </w:t>
      </w:r>
    </w:p>
    <w:bookmarkEnd w:id="0"/>
    <w:p w14:paraId="3D655B69" w14:textId="2AFEC724" w:rsidR="00345AEE" w:rsidRDefault="00345AEE" w:rsidP="007E4C39">
      <w:pPr>
        <w:pStyle w:val="Odlomakpopisa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7E4C39">
        <w:rPr>
          <w:rFonts w:asciiTheme="majorHAnsi" w:hAnsiTheme="majorHAnsi"/>
          <w:b/>
          <w:bCs/>
          <w:sz w:val="24"/>
          <w:szCs w:val="24"/>
        </w:rPr>
        <w:t>PRIHODI POSLOVANJA</w:t>
      </w:r>
      <w:r w:rsidRPr="007E4C39">
        <w:rPr>
          <w:rFonts w:asciiTheme="majorHAnsi" w:hAnsiTheme="majorHAnsi"/>
          <w:sz w:val="24"/>
          <w:szCs w:val="24"/>
        </w:rPr>
        <w:t xml:space="preserve"> </w:t>
      </w:r>
      <w:r w:rsidR="007E4C39">
        <w:rPr>
          <w:rFonts w:asciiTheme="majorHAnsi" w:hAnsiTheme="majorHAnsi"/>
          <w:sz w:val="24"/>
          <w:szCs w:val="24"/>
        </w:rPr>
        <w:t xml:space="preserve">- </w:t>
      </w:r>
      <w:r w:rsidRPr="007E4C39">
        <w:rPr>
          <w:rFonts w:asciiTheme="majorHAnsi" w:hAnsiTheme="majorHAnsi"/>
          <w:sz w:val="24"/>
          <w:szCs w:val="24"/>
        </w:rPr>
        <w:t>prikazani su u skupini 6</w:t>
      </w:r>
      <w:r w:rsidR="00141ECA">
        <w:rPr>
          <w:rFonts w:asciiTheme="majorHAnsi" w:hAnsiTheme="majorHAnsi"/>
          <w:sz w:val="24"/>
          <w:szCs w:val="24"/>
        </w:rPr>
        <w:t>.</w:t>
      </w:r>
      <w:r w:rsidRPr="007E4C39">
        <w:rPr>
          <w:rFonts w:asciiTheme="majorHAnsi" w:hAnsiTheme="majorHAnsi"/>
          <w:sz w:val="24"/>
          <w:szCs w:val="24"/>
        </w:rPr>
        <w:t xml:space="preserve"> ostvareni u izvještajnom</w:t>
      </w:r>
      <w:r w:rsidR="007E4C39">
        <w:rPr>
          <w:rFonts w:asciiTheme="majorHAnsi" w:hAnsiTheme="majorHAnsi"/>
          <w:sz w:val="24"/>
          <w:szCs w:val="24"/>
        </w:rPr>
        <w:t xml:space="preserve"> </w:t>
      </w:r>
      <w:r w:rsidRPr="007E4C39">
        <w:rPr>
          <w:rFonts w:asciiTheme="majorHAnsi" w:hAnsiTheme="majorHAnsi"/>
          <w:sz w:val="24"/>
          <w:szCs w:val="24"/>
        </w:rPr>
        <w:t xml:space="preserve">razdoblju i iznose </w:t>
      </w:r>
      <w:r w:rsidR="00FB6030">
        <w:rPr>
          <w:rFonts w:asciiTheme="majorHAnsi" w:hAnsiTheme="majorHAnsi"/>
          <w:sz w:val="24"/>
          <w:szCs w:val="24"/>
        </w:rPr>
        <w:t>3.600.936,82</w:t>
      </w:r>
      <w:r w:rsidRPr="007E4C39">
        <w:rPr>
          <w:rFonts w:asciiTheme="majorHAnsi" w:hAnsiTheme="majorHAnsi"/>
          <w:sz w:val="24"/>
          <w:szCs w:val="24"/>
        </w:rPr>
        <w:t xml:space="preserve"> kn</w:t>
      </w:r>
      <w:r w:rsidR="00141ECA">
        <w:rPr>
          <w:rFonts w:asciiTheme="majorHAnsi" w:hAnsiTheme="majorHAnsi"/>
          <w:sz w:val="24"/>
          <w:szCs w:val="24"/>
        </w:rPr>
        <w:t>,</w:t>
      </w:r>
      <w:r w:rsidRPr="007E4C39">
        <w:rPr>
          <w:rFonts w:asciiTheme="majorHAnsi" w:hAnsiTheme="majorHAnsi"/>
          <w:sz w:val="24"/>
          <w:szCs w:val="24"/>
        </w:rPr>
        <w:t xml:space="preserve"> ili </w:t>
      </w:r>
      <w:r w:rsidR="00FB6030">
        <w:rPr>
          <w:rFonts w:asciiTheme="majorHAnsi" w:hAnsiTheme="majorHAnsi"/>
          <w:sz w:val="24"/>
          <w:szCs w:val="24"/>
        </w:rPr>
        <w:t>23</w:t>
      </w:r>
      <w:r w:rsidRPr="007E4C39">
        <w:rPr>
          <w:rFonts w:asciiTheme="majorHAnsi" w:hAnsiTheme="majorHAnsi"/>
          <w:sz w:val="24"/>
          <w:szCs w:val="24"/>
        </w:rPr>
        <w:t>0</w:t>
      </w:r>
      <w:r w:rsidR="00FB6030">
        <w:rPr>
          <w:rFonts w:asciiTheme="majorHAnsi" w:hAnsiTheme="majorHAnsi"/>
          <w:sz w:val="24"/>
          <w:szCs w:val="24"/>
        </w:rPr>
        <w:t>,2</w:t>
      </w:r>
      <w:r w:rsidRPr="007E4C39">
        <w:rPr>
          <w:rFonts w:asciiTheme="majorHAnsi" w:hAnsiTheme="majorHAnsi"/>
          <w:sz w:val="24"/>
          <w:szCs w:val="24"/>
        </w:rPr>
        <w:t xml:space="preserve">% više nego u istom izvještajnom razdoblju prethodne godine. Odstupanja u prihodima u odnosu na proteklo izvještajno razdoblje odnose se na sljedeće:  </w:t>
      </w:r>
    </w:p>
    <w:p w14:paraId="7D4DB58D" w14:textId="0759240A" w:rsidR="00E928B3" w:rsidRDefault="00E928B3" w:rsidP="00D876B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POMOĆI IZ INOZEMSTVA I OD SUBJEKATA UNUTAR OPĆEG PRORAČUNA: ostvareni su u iznosu od 9.600,00 kn</w:t>
      </w:r>
      <w:r w:rsidR="00887A2F">
        <w:rPr>
          <w:rFonts w:asciiTheme="majorHAnsi" w:hAnsiTheme="majorHAnsi"/>
          <w:sz w:val="24"/>
          <w:szCs w:val="24"/>
        </w:rPr>
        <w:t xml:space="preserve">, ili 9,1% </w:t>
      </w:r>
      <w:r>
        <w:rPr>
          <w:rFonts w:asciiTheme="majorHAnsi" w:hAnsiTheme="majorHAnsi"/>
          <w:sz w:val="24"/>
          <w:szCs w:val="24"/>
        </w:rPr>
        <w:t xml:space="preserve">odnosi se na konto </w:t>
      </w:r>
      <w:r w:rsidRPr="00E928B3">
        <w:rPr>
          <w:rFonts w:asciiTheme="majorHAnsi" w:hAnsiTheme="majorHAnsi"/>
          <w:b/>
          <w:bCs/>
          <w:sz w:val="24"/>
          <w:szCs w:val="24"/>
        </w:rPr>
        <w:t>6361</w:t>
      </w:r>
      <w:r>
        <w:rPr>
          <w:rFonts w:asciiTheme="majorHAnsi" w:hAnsiTheme="majorHAnsi"/>
          <w:b/>
          <w:bCs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T</w:t>
      </w:r>
      <w:r w:rsidRPr="00E928B3">
        <w:rPr>
          <w:rFonts w:asciiTheme="majorHAnsi" w:hAnsiTheme="majorHAnsi"/>
          <w:sz w:val="24"/>
          <w:szCs w:val="24"/>
        </w:rPr>
        <w:t>ekuće pomoći proračunskim korisnicima</w:t>
      </w:r>
      <w:r>
        <w:rPr>
          <w:rFonts w:asciiTheme="majorHAnsi" w:hAnsiTheme="majorHAnsi"/>
          <w:sz w:val="24"/>
          <w:szCs w:val="24"/>
        </w:rPr>
        <w:t xml:space="preserve"> iz proračuna koji im nije nadležan</w:t>
      </w:r>
      <w:r w:rsidR="00887A2F">
        <w:rPr>
          <w:rFonts w:asciiTheme="majorHAnsi" w:hAnsiTheme="majorHAnsi"/>
          <w:sz w:val="24"/>
          <w:szCs w:val="24"/>
        </w:rPr>
        <w:t xml:space="preserve">, </w:t>
      </w:r>
      <w:r w:rsidR="002719D0">
        <w:rPr>
          <w:rFonts w:asciiTheme="majorHAnsi" w:hAnsiTheme="majorHAnsi"/>
          <w:sz w:val="24"/>
          <w:szCs w:val="24"/>
        </w:rPr>
        <w:t>u prošlom izvještajnom razdoblju je bilo više pomoći zbog početka rada DV „Lipa“</w:t>
      </w:r>
      <w:r w:rsidR="00F93916">
        <w:rPr>
          <w:rFonts w:asciiTheme="majorHAnsi" w:hAnsiTheme="majorHAnsi"/>
          <w:sz w:val="24"/>
          <w:szCs w:val="24"/>
        </w:rPr>
        <w:t xml:space="preserve"> Čađavica.</w:t>
      </w:r>
    </w:p>
    <w:p w14:paraId="437408ED" w14:textId="1CA32966" w:rsidR="00591DCA" w:rsidRPr="002766FA" w:rsidRDefault="00E928B3" w:rsidP="00D876B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PRIHODI OD IMOVINE: u iznosu od 1,78 kn, a odnosi se na konto </w:t>
      </w:r>
      <w:r>
        <w:rPr>
          <w:rFonts w:asciiTheme="majorHAnsi" w:hAnsiTheme="majorHAnsi"/>
          <w:b/>
          <w:bCs/>
          <w:sz w:val="24"/>
          <w:szCs w:val="24"/>
        </w:rPr>
        <w:t>6413</w:t>
      </w:r>
      <w:r>
        <w:rPr>
          <w:rFonts w:asciiTheme="majorHAnsi" w:hAnsiTheme="majorHAnsi"/>
          <w:sz w:val="24"/>
          <w:szCs w:val="24"/>
        </w:rPr>
        <w:t xml:space="preserve"> Kamate na oročena sredstva i depozite po viđenju.</w:t>
      </w:r>
      <w:r w:rsidRPr="00E928B3">
        <w:rPr>
          <w:rFonts w:asciiTheme="majorHAnsi" w:hAnsiTheme="majorHAnsi"/>
          <w:sz w:val="24"/>
          <w:szCs w:val="24"/>
        </w:rPr>
        <w:t xml:space="preserve"> </w:t>
      </w:r>
    </w:p>
    <w:p w14:paraId="713D5C6E" w14:textId="77777777" w:rsidR="00004C7A" w:rsidRDefault="00004C7A" w:rsidP="00004C7A">
      <w:pPr>
        <w:spacing w:after="0"/>
        <w:rPr>
          <w:rFonts w:asciiTheme="majorHAnsi" w:hAnsiTheme="majorHAnsi"/>
          <w:sz w:val="24"/>
          <w:szCs w:val="24"/>
        </w:rPr>
      </w:pPr>
    </w:p>
    <w:p w14:paraId="361AD233" w14:textId="0A4E05E7" w:rsidR="00004C7A" w:rsidRDefault="00004C7A" w:rsidP="00004C7A">
      <w:pPr>
        <w:spacing w:after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PRIHODI OD UPRAVNIH I ADMINISTRATIVNIH PRISTOJBI, PRISTOJBI PO POSEBNIM PROPISIMA I NAKNADA:</w:t>
      </w:r>
      <w:r w:rsidR="00E928B3">
        <w:rPr>
          <w:rFonts w:asciiTheme="majorHAnsi" w:hAnsiTheme="majorHAnsi"/>
          <w:sz w:val="24"/>
          <w:szCs w:val="24"/>
        </w:rPr>
        <w:t xml:space="preserve"> odnose se na konto </w:t>
      </w:r>
      <w:r w:rsidR="00E928B3">
        <w:rPr>
          <w:rFonts w:asciiTheme="majorHAnsi" w:hAnsiTheme="majorHAnsi"/>
          <w:b/>
          <w:bCs/>
          <w:sz w:val="24"/>
          <w:szCs w:val="24"/>
        </w:rPr>
        <w:t>6514</w:t>
      </w:r>
      <w:r w:rsidR="002719D0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C81EAC" w:rsidRPr="00C81EAC">
        <w:rPr>
          <w:rFonts w:asciiTheme="majorHAnsi" w:hAnsiTheme="majorHAnsi"/>
          <w:sz w:val="24"/>
          <w:szCs w:val="24"/>
        </w:rPr>
        <w:t>U</w:t>
      </w:r>
      <w:r w:rsidR="002719D0">
        <w:rPr>
          <w:rFonts w:asciiTheme="majorHAnsi" w:hAnsiTheme="majorHAnsi"/>
          <w:sz w:val="24"/>
          <w:szCs w:val="24"/>
        </w:rPr>
        <w:t xml:space="preserve">pravne i administrativne pristojbe </w:t>
      </w:r>
      <w:r w:rsidR="00E928B3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E928B3">
        <w:rPr>
          <w:rFonts w:asciiTheme="majorHAnsi" w:hAnsiTheme="majorHAnsi"/>
          <w:sz w:val="24"/>
          <w:szCs w:val="24"/>
        </w:rPr>
        <w:t>u iznosu od 4.719,84 kn</w:t>
      </w:r>
      <w:r w:rsidR="00887A2F">
        <w:rPr>
          <w:rFonts w:asciiTheme="majorHAnsi" w:hAnsiTheme="majorHAnsi"/>
          <w:sz w:val="24"/>
          <w:szCs w:val="24"/>
        </w:rPr>
        <w:t xml:space="preserve"> i</w:t>
      </w:r>
      <w:r w:rsidR="00E928B3">
        <w:rPr>
          <w:rFonts w:asciiTheme="majorHAnsi" w:hAnsiTheme="majorHAnsi"/>
          <w:sz w:val="24"/>
          <w:szCs w:val="24"/>
        </w:rPr>
        <w:t xml:space="preserve"> kont</w:t>
      </w:r>
      <w:r w:rsidR="00887A2F">
        <w:rPr>
          <w:rFonts w:asciiTheme="majorHAnsi" w:hAnsiTheme="majorHAnsi"/>
          <w:sz w:val="24"/>
          <w:szCs w:val="24"/>
        </w:rPr>
        <w:t>a</w:t>
      </w:r>
      <w:r w:rsidR="00E928B3">
        <w:rPr>
          <w:rFonts w:asciiTheme="majorHAnsi" w:hAnsiTheme="majorHAnsi"/>
          <w:sz w:val="24"/>
          <w:szCs w:val="24"/>
        </w:rPr>
        <w:t xml:space="preserve"> </w:t>
      </w:r>
      <w:r w:rsidR="00887A2F">
        <w:rPr>
          <w:rFonts w:asciiTheme="majorHAnsi" w:hAnsiTheme="majorHAnsi"/>
          <w:b/>
          <w:bCs/>
          <w:sz w:val="24"/>
          <w:szCs w:val="24"/>
        </w:rPr>
        <w:t>6526</w:t>
      </w:r>
      <w:r w:rsidR="002719D0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C81EAC">
        <w:rPr>
          <w:rFonts w:asciiTheme="majorHAnsi" w:hAnsiTheme="majorHAnsi"/>
          <w:sz w:val="24"/>
          <w:szCs w:val="24"/>
        </w:rPr>
        <w:t>O</w:t>
      </w:r>
      <w:r w:rsidR="002719D0">
        <w:rPr>
          <w:rFonts w:asciiTheme="majorHAnsi" w:hAnsiTheme="majorHAnsi"/>
          <w:sz w:val="24"/>
          <w:szCs w:val="24"/>
        </w:rPr>
        <w:t>stali nespomenuti prihodi (sufinanciranje roditelja)</w:t>
      </w:r>
      <w:r w:rsidR="00887A2F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887A2F" w:rsidRPr="00887A2F">
        <w:rPr>
          <w:rFonts w:asciiTheme="majorHAnsi" w:hAnsiTheme="majorHAnsi"/>
          <w:sz w:val="24"/>
          <w:szCs w:val="24"/>
        </w:rPr>
        <w:t>u iznosu</w:t>
      </w:r>
      <w:r w:rsidR="00887A2F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887A2F" w:rsidRPr="00887A2F">
        <w:rPr>
          <w:rFonts w:asciiTheme="majorHAnsi" w:hAnsiTheme="majorHAnsi"/>
          <w:sz w:val="24"/>
          <w:szCs w:val="24"/>
        </w:rPr>
        <w:t>od 561.186,00</w:t>
      </w:r>
      <w:r w:rsidR="00887A2F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887A2F">
        <w:rPr>
          <w:rFonts w:asciiTheme="majorHAnsi" w:hAnsiTheme="majorHAnsi"/>
          <w:sz w:val="24"/>
          <w:szCs w:val="24"/>
        </w:rPr>
        <w:t xml:space="preserve">kn. </w:t>
      </w:r>
    </w:p>
    <w:p w14:paraId="24F056B3" w14:textId="333AE9AB" w:rsidR="002719D0" w:rsidRDefault="002719D0" w:rsidP="00004C7A">
      <w:pPr>
        <w:spacing w:after="0"/>
        <w:rPr>
          <w:rFonts w:asciiTheme="majorHAnsi" w:hAnsiTheme="majorHAnsi"/>
          <w:sz w:val="24"/>
          <w:szCs w:val="24"/>
        </w:rPr>
      </w:pPr>
    </w:p>
    <w:p w14:paraId="76231A63" w14:textId="738F9818" w:rsidR="002719D0" w:rsidRPr="002719D0" w:rsidRDefault="002719D0" w:rsidP="00004C7A">
      <w:pPr>
        <w:spacing w:after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PRIHODI OD PRODAJE PROIZVODA I ROBE TE PRUŽENIH USLUGA, PRIHODI OD DONACIJA TE POVRATI PO PROTESTIRANIM JAMSTVIMA:  ostvareni su u iznosu od 44.400,00 kn, a odnose se na konto </w:t>
      </w:r>
      <w:r>
        <w:rPr>
          <w:rFonts w:asciiTheme="majorHAnsi" w:hAnsiTheme="majorHAnsi"/>
          <w:b/>
          <w:bCs/>
          <w:sz w:val="24"/>
          <w:szCs w:val="24"/>
        </w:rPr>
        <w:t xml:space="preserve">6631 </w:t>
      </w:r>
      <w:r>
        <w:rPr>
          <w:rFonts w:asciiTheme="majorHAnsi" w:hAnsiTheme="majorHAnsi"/>
          <w:sz w:val="24"/>
          <w:szCs w:val="24"/>
        </w:rPr>
        <w:t>Tekuće donacije u iznosu od 10.900,00 kn</w:t>
      </w:r>
      <w:r w:rsidR="00C81EAC">
        <w:rPr>
          <w:rFonts w:asciiTheme="majorHAnsi" w:hAnsiTheme="majorHAnsi"/>
          <w:sz w:val="24"/>
          <w:szCs w:val="24"/>
        </w:rPr>
        <w:t xml:space="preserve">, od pravnih osoba za  održavanje Božićnog sajma DV „Lipa“ Čađavica MO Čađavica i konta </w:t>
      </w:r>
      <w:r w:rsidR="00C81EAC" w:rsidRPr="00C81EAC">
        <w:rPr>
          <w:rFonts w:asciiTheme="majorHAnsi" w:hAnsiTheme="majorHAnsi"/>
          <w:b/>
          <w:bCs/>
          <w:sz w:val="24"/>
          <w:szCs w:val="24"/>
        </w:rPr>
        <w:t>6632</w:t>
      </w:r>
      <w:r w:rsidR="00C81EAC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C81EAC" w:rsidRPr="00C81EAC">
        <w:rPr>
          <w:rFonts w:asciiTheme="majorHAnsi" w:hAnsiTheme="majorHAnsi"/>
          <w:sz w:val="24"/>
          <w:szCs w:val="24"/>
        </w:rPr>
        <w:t>Ka</w:t>
      </w:r>
      <w:r w:rsidR="00C81EAC">
        <w:rPr>
          <w:rFonts w:asciiTheme="majorHAnsi" w:hAnsiTheme="majorHAnsi"/>
          <w:sz w:val="24"/>
          <w:szCs w:val="24"/>
        </w:rPr>
        <w:t>pitalne donacije od pravnih i fizičkih osoba u iznosu od 33.500,00 kn, a odnosi se na opremanje sva tri objekta.</w:t>
      </w:r>
    </w:p>
    <w:p w14:paraId="0536798A" w14:textId="77777777" w:rsidR="00887A2F" w:rsidRPr="00887A2F" w:rsidRDefault="00887A2F" w:rsidP="00004C7A">
      <w:pPr>
        <w:spacing w:after="0"/>
        <w:rPr>
          <w:rFonts w:asciiTheme="majorHAnsi" w:hAnsiTheme="majorHAnsi"/>
          <w:sz w:val="24"/>
          <w:szCs w:val="24"/>
        </w:rPr>
      </w:pPr>
    </w:p>
    <w:p w14:paraId="5C2572E9" w14:textId="3332AE43" w:rsidR="00F81314" w:rsidRDefault="00004C7A" w:rsidP="00F81314">
      <w:pPr>
        <w:spacing w:after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PRIHODI IZ NADLEŽNOG PRORAČUNA I OD HZZO-a NA TEMELJU UGOVORNIH OBVEZA:</w:t>
      </w:r>
    </w:p>
    <w:p w14:paraId="5940D66F" w14:textId="620FCFC6" w:rsidR="00F7126F" w:rsidRDefault="00C81EAC" w:rsidP="00F7126F">
      <w:pPr>
        <w:spacing w:after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6711 </w:t>
      </w:r>
      <w:r>
        <w:rPr>
          <w:rFonts w:asciiTheme="majorHAnsi" w:hAnsiTheme="majorHAnsi"/>
          <w:sz w:val="24"/>
          <w:szCs w:val="24"/>
        </w:rPr>
        <w:t>P</w:t>
      </w:r>
      <w:r w:rsidR="00B145E4">
        <w:rPr>
          <w:rFonts w:asciiTheme="majorHAnsi" w:hAnsiTheme="majorHAnsi"/>
          <w:sz w:val="24"/>
          <w:szCs w:val="24"/>
        </w:rPr>
        <w:t xml:space="preserve">rihodi iz nadležnog proračuna za financiranje rashoda poslovanja, u iznosu od </w:t>
      </w:r>
      <w:r>
        <w:rPr>
          <w:rFonts w:asciiTheme="majorHAnsi" w:hAnsiTheme="majorHAnsi"/>
          <w:sz w:val="24"/>
          <w:szCs w:val="24"/>
        </w:rPr>
        <w:t>2.981.029,20</w:t>
      </w:r>
      <w:r w:rsidR="00B145E4">
        <w:rPr>
          <w:rFonts w:asciiTheme="majorHAnsi" w:hAnsiTheme="majorHAnsi"/>
          <w:sz w:val="24"/>
          <w:szCs w:val="24"/>
        </w:rPr>
        <w:t xml:space="preserve"> kune</w:t>
      </w:r>
      <w:r w:rsidR="00AC1D44">
        <w:rPr>
          <w:rFonts w:asciiTheme="majorHAnsi" w:hAnsiTheme="majorHAnsi"/>
          <w:sz w:val="24"/>
          <w:szCs w:val="24"/>
        </w:rPr>
        <w:t>, ili 605,4%, povećan je u odnosu na prošlu godinu zbog rada sva tri odijela t</w:t>
      </w:r>
      <w:r w:rsidR="00F93916">
        <w:rPr>
          <w:rFonts w:asciiTheme="majorHAnsi" w:hAnsiTheme="majorHAnsi"/>
          <w:sz w:val="24"/>
          <w:szCs w:val="24"/>
        </w:rPr>
        <w:t>ije</w:t>
      </w:r>
      <w:r w:rsidR="00AC1D44">
        <w:rPr>
          <w:rFonts w:asciiTheme="majorHAnsi" w:hAnsiTheme="majorHAnsi"/>
          <w:sz w:val="24"/>
          <w:szCs w:val="24"/>
        </w:rPr>
        <w:t>kom cijele godine.</w:t>
      </w:r>
    </w:p>
    <w:p w14:paraId="36977EE1" w14:textId="34CC24B9" w:rsidR="00F7126F" w:rsidRDefault="00F7126F" w:rsidP="00F7126F">
      <w:pPr>
        <w:spacing w:after="0"/>
        <w:rPr>
          <w:rFonts w:asciiTheme="majorHAnsi" w:hAnsiTheme="majorHAnsi"/>
          <w:sz w:val="24"/>
          <w:szCs w:val="24"/>
        </w:rPr>
      </w:pPr>
    </w:p>
    <w:p w14:paraId="16A999B6" w14:textId="38CA9026" w:rsidR="00AC1D44" w:rsidRDefault="00AC1D44" w:rsidP="00F7126F">
      <w:pPr>
        <w:spacing w:after="0"/>
        <w:rPr>
          <w:rFonts w:asciiTheme="majorHAnsi" w:hAnsiTheme="majorHAnsi"/>
          <w:sz w:val="24"/>
          <w:szCs w:val="24"/>
        </w:rPr>
      </w:pPr>
    </w:p>
    <w:p w14:paraId="4E08D37A" w14:textId="43A5C8B6" w:rsidR="00B46D13" w:rsidRDefault="00B46D13" w:rsidP="00F7126F">
      <w:pPr>
        <w:spacing w:after="0"/>
        <w:rPr>
          <w:rFonts w:asciiTheme="majorHAnsi" w:hAnsiTheme="majorHAnsi"/>
          <w:sz w:val="24"/>
          <w:szCs w:val="24"/>
        </w:rPr>
      </w:pPr>
    </w:p>
    <w:p w14:paraId="4A11BC58" w14:textId="257347B9" w:rsidR="00B46D13" w:rsidRDefault="00B46D13" w:rsidP="00F7126F">
      <w:pPr>
        <w:spacing w:after="0"/>
        <w:rPr>
          <w:rFonts w:asciiTheme="majorHAnsi" w:hAnsiTheme="majorHAnsi"/>
          <w:sz w:val="24"/>
          <w:szCs w:val="24"/>
        </w:rPr>
      </w:pPr>
    </w:p>
    <w:p w14:paraId="5293502F" w14:textId="7877FBF4" w:rsidR="00B46D13" w:rsidRDefault="00B46D13" w:rsidP="00F7126F">
      <w:pPr>
        <w:spacing w:after="0"/>
        <w:rPr>
          <w:rFonts w:asciiTheme="majorHAnsi" w:hAnsiTheme="majorHAnsi"/>
          <w:sz w:val="24"/>
          <w:szCs w:val="24"/>
        </w:rPr>
      </w:pPr>
    </w:p>
    <w:p w14:paraId="2E09BA86" w14:textId="46457C53" w:rsidR="00B46D13" w:rsidRDefault="00B46D13" w:rsidP="00F7126F">
      <w:pPr>
        <w:spacing w:after="0"/>
        <w:rPr>
          <w:rFonts w:asciiTheme="majorHAnsi" w:hAnsiTheme="majorHAnsi"/>
          <w:sz w:val="24"/>
          <w:szCs w:val="24"/>
        </w:rPr>
      </w:pPr>
    </w:p>
    <w:p w14:paraId="72BF473A" w14:textId="2F1C7C6D" w:rsidR="00B46D13" w:rsidRDefault="00B46D13" w:rsidP="00F7126F">
      <w:pPr>
        <w:spacing w:after="0"/>
        <w:rPr>
          <w:rFonts w:asciiTheme="majorHAnsi" w:hAnsiTheme="majorHAnsi"/>
          <w:sz w:val="24"/>
          <w:szCs w:val="24"/>
        </w:rPr>
      </w:pPr>
    </w:p>
    <w:p w14:paraId="72DE1AEA" w14:textId="77777777" w:rsidR="00B46D13" w:rsidRDefault="00B46D13" w:rsidP="00F7126F">
      <w:pPr>
        <w:spacing w:after="0"/>
        <w:rPr>
          <w:rFonts w:asciiTheme="majorHAnsi" w:hAnsiTheme="majorHAnsi"/>
          <w:sz w:val="24"/>
          <w:szCs w:val="24"/>
        </w:rPr>
      </w:pPr>
    </w:p>
    <w:p w14:paraId="1952740C" w14:textId="77777777" w:rsidR="00F7126F" w:rsidRDefault="00F7126F" w:rsidP="00F7126F">
      <w:pPr>
        <w:spacing w:after="0"/>
        <w:rPr>
          <w:rFonts w:asciiTheme="majorHAnsi" w:hAnsiTheme="majorHAnsi"/>
          <w:sz w:val="24"/>
          <w:szCs w:val="24"/>
        </w:rPr>
      </w:pPr>
    </w:p>
    <w:p w14:paraId="2C959D16" w14:textId="4D127C8C" w:rsidR="00F7126F" w:rsidRPr="00F7126F" w:rsidRDefault="00F7126F" w:rsidP="00F7126F">
      <w:pPr>
        <w:spacing w:after="0"/>
        <w:rPr>
          <w:rFonts w:asciiTheme="majorHAnsi" w:hAnsiTheme="majorHAnsi"/>
          <w:sz w:val="24"/>
          <w:szCs w:val="24"/>
        </w:rPr>
      </w:pPr>
      <w:bookmarkStart w:id="1" w:name="_Hlk125113411"/>
      <w:r>
        <w:rPr>
          <w:rFonts w:asciiTheme="majorHAnsi" w:hAnsiTheme="majorHAnsi"/>
          <w:b/>
          <w:bCs/>
          <w:sz w:val="24"/>
          <w:szCs w:val="24"/>
        </w:rPr>
        <w:lastRenderedPageBreak/>
        <w:t>PRIHODI POSLOVANJA: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629"/>
        <w:gridCol w:w="2659"/>
      </w:tblGrid>
      <w:tr w:rsidR="00F7126F" w14:paraId="34CC18FF" w14:textId="77777777" w:rsidTr="005B4544">
        <w:tc>
          <w:tcPr>
            <w:tcW w:w="6629" w:type="dxa"/>
          </w:tcPr>
          <w:p w14:paraId="21C1210D" w14:textId="77777777" w:rsidR="006C316F" w:rsidRDefault="006C316F" w:rsidP="005B4544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bookmarkStart w:id="2" w:name="_Hlk125101085"/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63</w:t>
            </w:r>
          </w:p>
          <w:p w14:paraId="02B81BBB" w14:textId="5F7EE26C" w:rsidR="00F7126F" w:rsidRPr="00AA54EC" w:rsidRDefault="00F7126F" w:rsidP="005B4544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Pomoći iz inozemstva i od subjekata unutar općeg proračuna </w:t>
            </w:r>
            <w:bookmarkEnd w:id="2"/>
          </w:p>
        </w:tc>
        <w:tc>
          <w:tcPr>
            <w:tcW w:w="2659" w:type="dxa"/>
          </w:tcPr>
          <w:p w14:paraId="6C0C7407" w14:textId="6B87617C" w:rsidR="00F7126F" w:rsidRPr="00AA54EC" w:rsidRDefault="00AC1D44" w:rsidP="005B4544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9.600,00</w:t>
            </w:r>
            <w:r w:rsidR="00B46D13">
              <w:rPr>
                <w:rFonts w:asciiTheme="majorHAnsi" w:hAnsiTheme="majorHAnsi"/>
                <w:sz w:val="24"/>
                <w:szCs w:val="24"/>
              </w:rPr>
              <w:t xml:space="preserve"> kn</w:t>
            </w:r>
          </w:p>
        </w:tc>
      </w:tr>
      <w:tr w:rsidR="00AC1D44" w14:paraId="51815914" w14:textId="77777777" w:rsidTr="005B4544">
        <w:tc>
          <w:tcPr>
            <w:tcW w:w="6629" w:type="dxa"/>
          </w:tcPr>
          <w:p w14:paraId="6507DF3F" w14:textId="77777777" w:rsidR="006C316F" w:rsidRDefault="006C316F" w:rsidP="005B4544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64</w:t>
            </w:r>
          </w:p>
          <w:p w14:paraId="2E25E5C5" w14:textId="55F64D7F" w:rsidR="00AC1D44" w:rsidRDefault="00AC1D44" w:rsidP="005B4544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Prihodi od imovine</w:t>
            </w:r>
          </w:p>
        </w:tc>
        <w:tc>
          <w:tcPr>
            <w:tcW w:w="2659" w:type="dxa"/>
          </w:tcPr>
          <w:p w14:paraId="7EEC7CEC" w14:textId="73C37992" w:rsidR="00AC1D44" w:rsidRDefault="00AC1D44" w:rsidP="005B4544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1,78</w:t>
            </w:r>
            <w:r w:rsidR="00B46D13">
              <w:rPr>
                <w:rFonts w:asciiTheme="majorHAnsi" w:hAnsiTheme="majorHAnsi"/>
                <w:sz w:val="24"/>
                <w:szCs w:val="24"/>
              </w:rPr>
              <w:t xml:space="preserve"> kn</w:t>
            </w:r>
          </w:p>
        </w:tc>
      </w:tr>
      <w:tr w:rsidR="00F7126F" w14:paraId="1CE47D61" w14:textId="77777777" w:rsidTr="005B4544">
        <w:tc>
          <w:tcPr>
            <w:tcW w:w="6629" w:type="dxa"/>
          </w:tcPr>
          <w:p w14:paraId="05499C53" w14:textId="77777777" w:rsidR="006C316F" w:rsidRDefault="006C316F" w:rsidP="005B4544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65</w:t>
            </w:r>
          </w:p>
          <w:p w14:paraId="14E7C123" w14:textId="000CC762" w:rsidR="00F7126F" w:rsidRPr="00AA54EC" w:rsidRDefault="00F7126F" w:rsidP="005B4544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Prihodi od upravnih i administrativnih pristojbi, pristojbi po posebnim propisima i naknada – </w:t>
            </w:r>
            <w:r w:rsidR="006C316F">
              <w:rPr>
                <w:rFonts w:asciiTheme="majorHAnsi" w:hAnsiTheme="majorHAnsi"/>
                <w:sz w:val="24"/>
                <w:szCs w:val="24"/>
              </w:rPr>
              <w:t xml:space="preserve">sufinanciranje roditelja </w:t>
            </w:r>
          </w:p>
        </w:tc>
        <w:tc>
          <w:tcPr>
            <w:tcW w:w="2659" w:type="dxa"/>
          </w:tcPr>
          <w:p w14:paraId="19E90EAB" w14:textId="112E0EA6" w:rsidR="00F7126F" w:rsidRPr="00B66B03" w:rsidRDefault="006C316F" w:rsidP="005B4544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565.905,84</w:t>
            </w:r>
            <w:r w:rsidR="00B46D13">
              <w:rPr>
                <w:rFonts w:asciiTheme="majorHAnsi" w:hAnsiTheme="majorHAnsi"/>
                <w:sz w:val="24"/>
                <w:szCs w:val="24"/>
              </w:rPr>
              <w:t xml:space="preserve"> kn</w:t>
            </w:r>
          </w:p>
        </w:tc>
      </w:tr>
      <w:tr w:rsidR="00B46D13" w14:paraId="02A1FB5C" w14:textId="77777777" w:rsidTr="005B4544">
        <w:tc>
          <w:tcPr>
            <w:tcW w:w="6629" w:type="dxa"/>
          </w:tcPr>
          <w:p w14:paraId="70B346AB" w14:textId="77777777" w:rsidR="00B46D13" w:rsidRDefault="00B46D13" w:rsidP="005B4544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66</w:t>
            </w:r>
          </w:p>
          <w:p w14:paraId="6CD48EEE" w14:textId="114F5A35" w:rsidR="00B46D13" w:rsidRPr="00B46D13" w:rsidRDefault="00B46D13" w:rsidP="005B4544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Prihodi od prodaje proizvoda i robe te pruženih usluga, prihodi od donacija te povrati po protestiranim jamstvima</w:t>
            </w:r>
          </w:p>
        </w:tc>
        <w:tc>
          <w:tcPr>
            <w:tcW w:w="2659" w:type="dxa"/>
          </w:tcPr>
          <w:p w14:paraId="317C24F1" w14:textId="7CFFDFF8" w:rsidR="00B46D13" w:rsidRDefault="00B46D13" w:rsidP="005B4544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44.400,00 kn</w:t>
            </w:r>
          </w:p>
        </w:tc>
      </w:tr>
      <w:tr w:rsidR="00F7126F" w14:paraId="74F0891E" w14:textId="77777777" w:rsidTr="005B4544">
        <w:tc>
          <w:tcPr>
            <w:tcW w:w="6629" w:type="dxa"/>
          </w:tcPr>
          <w:p w14:paraId="201B4BC5" w14:textId="77777777" w:rsidR="00B46D13" w:rsidRDefault="00B46D13" w:rsidP="005B4544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67</w:t>
            </w:r>
          </w:p>
          <w:p w14:paraId="04AAC21E" w14:textId="103D70C1" w:rsidR="00F7126F" w:rsidRPr="00AA54EC" w:rsidRDefault="00F7126F" w:rsidP="005B4544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Prihodi iz nadležnog proračuna i od HZZO-a na temelju ugovorenih obveza </w:t>
            </w:r>
          </w:p>
        </w:tc>
        <w:tc>
          <w:tcPr>
            <w:tcW w:w="2659" w:type="dxa"/>
          </w:tcPr>
          <w:p w14:paraId="25E59E24" w14:textId="66B76FA4" w:rsidR="00F7126F" w:rsidRPr="00B66B03" w:rsidRDefault="00B46D13" w:rsidP="005B4544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2.981.029,20 kn</w:t>
            </w:r>
          </w:p>
        </w:tc>
      </w:tr>
      <w:tr w:rsidR="00F7126F" w14:paraId="49D3B0D6" w14:textId="77777777" w:rsidTr="005B4544">
        <w:trPr>
          <w:trHeight w:val="477"/>
        </w:trPr>
        <w:tc>
          <w:tcPr>
            <w:tcW w:w="6629" w:type="dxa"/>
          </w:tcPr>
          <w:p w14:paraId="4AC92D06" w14:textId="77777777" w:rsidR="00F7126F" w:rsidRDefault="00F7126F" w:rsidP="005B4544">
            <w:pPr>
              <w:jc w:val="right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UKUPNO:   </w:t>
            </w:r>
          </w:p>
        </w:tc>
        <w:tc>
          <w:tcPr>
            <w:tcW w:w="2659" w:type="dxa"/>
          </w:tcPr>
          <w:p w14:paraId="22D11307" w14:textId="7A4F7977" w:rsidR="00F7126F" w:rsidRDefault="00B46D13" w:rsidP="005B4544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3.600.936,82 kn</w:t>
            </w:r>
          </w:p>
        </w:tc>
      </w:tr>
      <w:bookmarkEnd w:id="1"/>
    </w:tbl>
    <w:p w14:paraId="04539DD9" w14:textId="55F3B54D" w:rsidR="00F7126F" w:rsidRDefault="00F7126F" w:rsidP="008C1033">
      <w:pPr>
        <w:spacing w:after="0"/>
        <w:rPr>
          <w:rFonts w:asciiTheme="majorHAnsi" w:hAnsiTheme="majorHAnsi"/>
          <w:sz w:val="24"/>
          <w:szCs w:val="24"/>
        </w:rPr>
      </w:pPr>
    </w:p>
    <w:p w14:paraId="017F3A8C" w14:textId="77777777" w:rsidR="00B46D13" w:rsidRDefault="00B46D13" w:rsidP="008C1033">
      <w:pPr>
        <w:spacing w:after="0"/>
        <w:rPr>
          <w:rFonts w:asciiTheme="majorHAnsi" w:hAnsiTheme="majorHAnsi"/>
          <w:sz w:val="24"/>
          <w:szCs w:val="24"/>
        </w:rPr>
      </w:pPr>
    </w:p>
    <w:p w14:paraId="500A4E3A" w14:textId="13A2BBC5" w:rsidR="00D82C2E" w:rsidRDefault="00C6776C" w:rsidP="00E003CE">
      <w:pPr>
        <w:pStyle w:val="Odlomakpopisa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C6776C">
        <w:rPr>
          <w:rFonts w:asciiTheme="majorHAnsi" w:hAnsiTheme="majorHAnsi"/>
          <w:b/>
          <w:bCs/>
          <w:sz w:val="24"/>
          <w:szCs w:val="24"/>
        </w:rPr>
        <w:t xml:space="preserve">RASHODI POSLOVANJA </w:t>
      </w:r>
      <w:r>
        <w:rPr>
          <w:rFonts w:asciiTheme="majorHAnsi" w:hAnsiTheme="majorHAnsi"/>
          <w:sz w:val="24"/>
          <w:szCs w:val="24"/>
        </w:rPr>
        <w:t xml:space="preserve">– </w:t>
      </w:r>
      <w:bookmarkStart w:id="3" w:name="_Hlk94787066"/>
      <w:r>
        <w:rPr>
          <w:rFonts w:asciiTheme="majorHAnsi" w:hAnsiTheme="majorHAnsi"/>
          <w:sz w:val="24"/>
          <w:szCs w:val="24"/>
        </w:rPr>
        <w:t>prikazani su u skupini 3</w:t>
      </w:r>
      <w:r w:rsidR="00141ECA">
        <w:rPr>
          <w:rFonts w:asciiTheme="majorHAnsi" w:hAnsiTheme="majorHAnsi"/>
          <w:sz w:val="24"/>
          <w:szCs w:val="24"/>
        </w:rPr>
        <w:t xml:space="preserve">. ostvareni u izvještajnom razdoblju i iznose </w:t>
      </w:r>
      <w:r w:rsidR="00B46D13">
        <w:rPr>
          <w:rFonts w:asciiTheme="majorHAnsi" w:hAnsiTheme="majorHAnsi"/>
          <w:sz w:val="24"/>
          <w:szCs w:val="24"/>
        </w:rPr>
        <w:t>3</w:t>
      </w:r>
      <w:r w:rsidR="00141ECA">
        <w:rPr>
          <w:rFonts w:asciiTheme="majorHAnsi" w:hAnsiTheme="majorHAnsi"/>
          <w:sz w:val="24"/>
          <w:szCs w:val="24"/>
        </w:rPr>
        <w:t>.4</w:t>
      </w:r>
      <w:r w:rsidR="00B46D13">
        <w:rPr>
          <w:rFonts w:asciiTheme="majorHAnsi" w:hAnsiTheme="majorHAnsi"/>
          <w:sz w:val="24"/>
          <w:szCs w:val="24"/>
        </w:rPr>
        <w:t>17</w:t>
      </w:r>
      <w:r w:rsidR="00141ECA">
        <w:rPr>
          <w:rFonts w:asciiTheme="majorHAnsi" w:hAnsiTheme="majorHAnsi"/>
          <w:sz w:val="24"/>
          <w:szCs w:val="24"/>
        </w:rPr>
        <w:t>.</w:t>
      </w:r>
      <w:r w:rsidR="00B46D13">
        <w:rPr>
          <w:rFonts w:asciiTheme="majorHAnsi" w:hAnsiTheme="majorHAnsi"/>
          <w:sz w:val="24"/>
          <w:szCs w:val="24"/>
        </w:rPr>
        <w:t>695,43</w:t>
      </w:r>
      <w:r w:rsidR="00141ECA">
        <w:rPr>
          <w:rFonts w:asciiTheme="majorHAnsi" w:hAnsiTheme="majorHAnsi"/>
          <w:sz w:val="24"/>
          <w:szCs w:val="24"/>
        </w:rPr>
        <w:t xml:space="preserve"> kune, ili </w:t>
      </w:r>
      <w:r w:rsidR="00B46D13">
        <w:rPr>
          <w:rFonts w:asciiTheme="majorHAnsi" w:hAnsiTheme="majorHAnsi"/>
          <w:sz w:val="24"/>
          <w:szCs w:val="24"/>
        </w:rPr>
        <w:t>228,3</w:t>
      </w:r>
      <w:r w:rsidR="00141ECA">
        <w:rPr>
          <w:rFonts w:asciiTheme="majorHAnsi" w:hAnsiTheme="majorHAnsi"/>
          <w:sz w:val="24"/>
          <w:szCs w:val="24"/>
        </w:rPr>
        <w:t xml:space="preserve">% više nego u </w:t>
      </w:r>
      <w:r w:rsidR="00D82C2E" w:rsidRPr="007E4C39">
        <w:rPr>
          <w:rFonts w:asciiTheme="majorHAnsi" w:hAnsiTheme="majorHAnsi"/>
          <w:sz w:val="24"/>
          <w:szCs w:val="24"/>
        </w:rPr>
        <w:t xml:space="preserve">istom izvještajnom razdoblju prethodne godine. Odstupanja u </w:t>
      </w:r>
      <w:r w:rsidR="007E6928">
        <w:rPr>
          <w:rFonts w:asciiTheme="majorHAnsi" w:hAnsiTheme="majorHAnsi"/>
          <w:sz w:val="24"/>
          <w:szCs w:val="24"/>
        </w:rPr>
        <w:t>rashodima</w:t>
      </w:r>
      <w:r w:rsidR="00D82C2E" w:rsidRPr="007E4C39">
        <w:rPr>
          <w:rFonts w:asciiTheme="majorHAnsi" w:hAnsiTheme="majorHAnsi"/>
          <w:sz w:val="24"/>
          <w:szCs w:val="24"/>
        </w:rPr>
        <w:t xml:space="preserve"> u odnosu na proteklo izvještajno razdoblje odnose se na sljedeće</w:t>
      </w:r>
      <w:r w:rsidR="00D52803">
        <w:rPr>
          <w:rFonts w:asciiTheme="majorHAnsi" w:hAnsiTheme="majorHAnsi"/>
          <w:sz w:val="24"/>
          <w:szCs w:val="24"/>
        </w:rPr>
        <w:t>:</w:t>
      </w:r>
      <w:r w:rsidR="00D82C2E" w:rsidRPr="007E4C39">
        <w:rPr>
          <w:rFonts w:asciiTheme="majorHAnsi" w:hAnsiTheme="majorHAnsi"/>
          <w:sz w:val="24"/>
          <w:szCs w:val="24"/>
        </w:rPr>
        <w:t xml:space="preserve"> </w:t>
      </w:r>
      <w:bookmarkEnd w:id="3"/>
    </w:p>
    <w:p w14:paraId="767B98F7" w14:textId="7CDA1F0E" w:rsidR="007C12D0" w:rsidRDefault="00B0583A" w:rsidP="00004C7A">
      <w:pPr>
        <w:spacing w:after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RASHODI ZA ZAPOSLENE</w:t>
      </w:r>
      <w:r w:rsidR="00C6639B">
        <w:rPr>
          <w:rFonts w:asciiTheme="majorHAnsi" w:hAnsiTheme="majorHAnsi"/>
          <w:sz w:val="24"/>
          <w:szCs w:val="24"/>
        </w:rPr>
        <w:t xml:space="preserve"> konto </w:t>
      </w:r>
      <w:r w:rsidR="00C6639B">
        <w:rPr>
          <w:rFonts w:asciiTheme="majorHAnsi" w:hAnsiTheme="majorHAnsi"/>
          <w:b/>
          <w:bCs/>
          <w:sz w:val="24"/>
          <w:szCs w:val="24"/>
        </w:rPr>
        <w:t>31</w:t>
      </w:r>
      <w:r w:rsidR="00D52803">
        <w:rPr>
          <w:rFonts w:asciiTheme="majorHAnsi" w:hAnsiTheme="majorHAnsi"/>
          <w:sz w:val="24"/>
          <w:szCs w:val="24"/>
        </w:rPr>
        <w:t xml:space="preserve"> ostvareni su u iznosu od 2.483.273,19 kn, ili 243,7%</w:t>
      </w:r>
      <w:r w:rsidR="005B446C">
        <w:rPr>
          <w:rFonts w:asciiTheme="majorHAnsi" w:hAnsiTheme="majorHAnsi"/>
          <w:sz w:val="24"/>
          <w:szCs w:val="24"/>
        </w:rPr>
        <w:t>, a odnosi se na</w:t>
      </w:r>
      <w:r w:rsidR="00C6639B">
        <w:rPr>
          <w:rFonts w:asciiTheme="majorHAnsi" w:hAnsiTheme="majorHAnsi"/>
          <w:sz w:val="24"/>
          <w:szCs w:val="24"/>
        </w:rPr>
        <w:t xml:space="preserve"> plaće zaposlenih,</w:t>
      </w:r>
      <w:r w:rsidR="005B446C">
        <w:rPr>
          <w:rFonts w:asciiTheme="majorHAnsi" w:hAnsiTheme="majorHAnsi"/>
          <w:sz w:val="24"/>
          <w:szCs w:val="24"/>
        </w:rPr>
        <w:t xml:space="preserve"> doprinose za mirovinsko osiguranje, doprinose za obvezno zdravstveno osiguranje</w:t>
      </w:r>
      <w:r w:rsidR="00C6639B">
        <w:rPr>
          <w:rFonts w:asciiTheme="majorHAnsi" w:hAnsiTheme="majorHAnsi"/>
          <w:sz w:val="24"/>
          <w:szCs w:val="24"/>
        </w:rPr>
        <w:t xml:space="preserve"> i ostalih rashoda za zaposlene, povećanje u odnosu na prošlo izvještajno razdoblje</w:t>
      </w:r>
      <w:r w:rsidR="00F93916">
        <w:rPr>
          <w:rFonts w:asciiTheme="majorHAnsi" w:hAnsiTheme="majorHAnsi"/>
          <w:sz w:val="24"/>
          <w:szCs w:val="24"/>
        </w:rPr>
        <w:t xml:space="preserve"> </w:t>
      </w:r>
      <w:r w:rsidR="00C6639B">
        <w:rPr>
          <w:rFonts w:asciiTheme="majorHAnsi" w:hAnsiTheme="majorHAnsi"/>
          <w:sz w:val="24"/>
          <w:szCs w:val="24"/>
        </w:rPr>
        <w:t>odnosi</w:t>
      </w:r>
      <w:r w:rsidR="00F93916">
        <w:rPr>
          <w:rFonts w:asciiTheme="majorHAnsi" w:hAnsiTheme="majorHAnsi"/>
          <w:sz w:val="24"/>
          <w:szCs w:val="24"/>
        </w:rPr>
        <w:t xml:space="preserve"> se</w:t>
      </w:r>
      <w:r w:rsidR="00C6639B">
        <w:rPr>
          <w:rFonts w:asciiTheme="majorHAnsi" w:hAnsiTheme="majorHAnsi"/>
          <w:sz w:val="24"/>
          <w:szCs w:val="24"/>
        </w:rPr>
        <w:t xml:space="preserve"> na povećan broj zaposlenih i na rad </w:t>
      </w:r>
      <w:proofErr w:type="spellStart"/>
      <w:r w:rsidR="00C6639B">
        <w:rPr>
          <w:rFonts w:asciiTheme="majorHAnsi" w:hAnsiTheme="majorHAnsi"/>
          <w:sz w:val="24"/>
          <w:szCs w:val="24"/>
        </w:rPr>
        <w:t>t</w:t>
      </w:r>
      <w:r w:rsidR="00F93916">
        <w:rPr>
          <w:rFonts w:asciiTheme="majorHAnsi" w:hAnsiTheme="majorHAnsi"/>
          <w:sz w:val="24"/>
          <w:szCs w:val="24"/>
        </w:rPr>
        <w:t>ij</w:t>
      </w:r>
      <w:r w:rsidR="00C6639B">
        <w:rPr>
          <w:rFonts w:asciiTheme="majorHAnsi" w:hAnsiTheme="majorHAnsi"/>
          <w:sz w:val="24"/>
          <w:szCs w:val="24"/>
        </w:rPr>
        <w:t>kom</w:t>
      </w:r>
      <w:proofErr w:type="spellEnd"/>
      <w:r w:rsidR="00C6639B">
        <w:rPr>
          <w:rFonts w:asciiTheme="majorHAnsi" w:hAnsiTheme="majorHAnsi"/>
          <w:sz w:val="24"/>
          <w:szCs w:val="24"/>
        </w:rPr>
        <w:t xml:space="preserve"> cijele godine</w:t>
      </w:r>
      <w:r w:rsidR="007917C9">
        <w:rPr>
          <w:rFonts w:asciiTheme="majorHAnsi" w:hAnsiTheme="majorHAnsi"/>
          <w:sz w:val="24"/>
          <w:szCs w:val="24"/>
        </w:rPr>
        <w:t>, te na znatno povećanje cijena.</w:t>
      </w:r>
    </w:p>
    <w:p w14:paraId="7F5432E1" w14:textId="77777777" w:rsidR="00004C7A" w:rsidRDefault="00004C7A" w:rsidP="00004C7A">
      <w:pPr>
        <w:spacing w:after="0"/>
        <w:rPr>
          <w:rFonts w:asciiTheme="majorHAnsi" w:hAnsiTheme="majorHAnsi"/>
          <w:sz w:val="24"/>
          <w:szCs w:val="24"/>
        </w:rPr>
      </w:pPr>
    </w:p>
    <w:p w14:paraId="17D7C15A" w14:textId="77777777" w:rsidR="00AC338F" w:rsidRDefault="00F30B79" w:rsidP="00885EF8">
      <w:pPr>
        <w:spacing w:after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MATERIJALNI RASHODI</w:t>
      </w:r>
      <w:r w:rsidR="00C6639B">
        <w:rPr>
          <w:rFonts w:asciiTheme="majorHAnsi" w:hAnsiTheme="majorHAnsi"/>
          <w:sz w:val="24"/>
          <w:szCs w:val="24"/>
        </w:rPr>
        <w:t xml:space="preserve"> konto </w:t>
      </w:r>
      <w:r w:rsidR="00C6639B">
        <w:rPr>
          <w:rFonts w:asciiTheme="majorHAnsi" w:hAnsiTheme="majorHAnsi"/>
          <w:b/>
          <w:bCs/>
          <w:sz w:val="24"/>
          <w:szCs w:val="24"/>
        </w:rPr>
        <w:t>32</w:t>
      </w:r>
      <w:r w:rsidR="007C12D0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AC338F">
        <w:rPr>
          <w:rFonts w:asciiTheme="majorHAnsi" w:hAnsiTheme="majorHAnsi"/>
          <w:sz w:val="24"/>
          <w:szCs w:val="24"/>
        </w:rPr>
        <w:t xml:space="preserve">iznose 925.560,30 kn, ili 318,7%, </w:t>
      </w:r>
      <w:r w:rsidR="00AC338F" w:rsidRPr="00AC338F">
        <w:rPr>
          <w:rFonts w:asciiTheme="majorHAnsi" w:hAnsiTheme="majorHAnsi"/>
          <w:sz w:val="24"/>
          <w:szCs w:val="24"/>
        </w:rPr>
        <w:t>s</w:t>
      </w:r>
      <w:r w:rsidR="00C6639B" w:rsidRPr="00AC338F">
        <w:rPr>
          <w:rFonts w:asciiTheme="majorHAnsi" w:hAnsiTheme="majorHAnsi"/>
          <w:sz w:val="24"/>
          <w:szCs w:val="24"/>
        </w:rPr>
        <w:t xml:space="preserve">redstva su potrošena na naknade </w:t>
      </w:r>
      <w:r w:rsidR="00AC338F">
        <w:rPr>
          <w:rFonts w:asciiTheme="majorHAnsi" w:hAnsiTheme="majorHAnsi"/>
          <w:sz w:val="24"/>
          <w:szCs w:val="24"/>
        </w:rPr>
        <w:t xml:space="preserve">troškova zaposlenih  (naknada za prijevoz, stručno osposobljavanje zaposlenika, ostale naknade zaposlenima) 127.072,26 kn, </w:t>
      </w:r>
    </w:p>
    <w:p w14:paraId="69D17FD7" w14:textId="13D8A805" w:rsidR="00C6639B" w:rsidRPr="00AC338F" w:rsidRDefault="00885EF8" w:rsidP="00885EF8">
      <w:pPr>
        <w:spacing w:after="0"/>
        <w:rPr>
          <w:rFonts w:asciiTheme="majorHAnsi" w:hAnsiTheme="majorHAnsi"/>
          <w:sz w:val="24"/>
          <w:szCs w:val="24"/>
        </w:rPr>
      </w:pPr>
      <w:r w:rsidRPr="007917C9">
        <w:rPr>
          <w:rFonts w:asciiTheme="majorHAnsi" w:hAnsiTheme="majorHAnsi"/>
          <w:sz w:val="24"/>
          <w:szCs w:val="24"/>
          <w:u w:val="single"/>
        </w:rPr>
        <w:t xml:space="preserve">Rashodi za </w:t>
      </w:r>
      <w:r w:rsidR="00C6639B" w:rsidRPr="007917C9">
        <w:rPr>
          <w:rFonts w:asciiTheme="majorHAnsi" w:hAnsiTheme="majorHAnsi"/>
          <w:sz w:val="24"/>
          <w:szCs w:val="24"/>
          <w:u w:val="single"/>
        </w:rPr>
        <w:t xml:space="preserve">materijal i </w:t>
      </w:r>
      <w:r w:rsidRPr="007917C9">
        <w:rPr>
          <w:rFonts w:asciiTheme="majorHAnsi" w:hAnsiTheme="majorHAnsi"/>
          <w:sz w:val="24"/>
          <w:szCs w:val="24"/>
          <w:u w:val="single"/>
        </w:rPr>
        <w:t>energiju</w:t>
      </w:r>
      <w:r>
        <w:rPr>
          <w:rFonts w:asciiTheme="majorHAnsi" w:hAnsiTheme="majorHAnsi"/>
          <w:sz w:val="24"/>
          <w:szCs w:val="24"/>
        </w:rPr>
        <w:t xml:space="preserve"> 591.914,30 kn,  ili 197,5%, uredski materijal i ostali materijalni rashodi 125.750,35 kn</w:t>
      </w:r>
      <w:r w:rsidR="00C6639B" w:rsidRPr="00AC338F">
        <w:rPr>
          <w:rFonts w:asciiTheme="majorHAnsi" w:hAnsiTheme="majorHAnsi"/>
          <w:sz w:val="24"/>
          <w:szCs w:val="24"/>
        </w:rPr>
        <w:t>,</w:t>
      </w:r>
      <w:r>
        <w:rPr>
          <w:rFonts w:asciiTheme="majorHAnsi" w:hAnsiTheme="majorHAnsi"/>
          <w:sz w:val="24"/>
          <w:szCs w:val="24"/>
        </w:rPr>
        <w:t xml:space="preserve"> materijal i sirovina (namirnice) 231.753,01 kn, </w:t>
      </w:r>
      <w:r w:rsidR="00C6639B" w:rsidRPr="00AC338F">
        <w:rPr>
          <w:rFonts w:asciiTheme="majorHAnsi" w:hAnsiTheme="majorHAnsi"/>
          <w:sz w:val="24"/>
          <w:szCs w:val="24"/>
        </w:rPr>
        <w:t xml:space="preserve">energija (struja, plin i gorivo) </w:t>
      </w:r>
      <w:r>
        <w:rPr>
          <w:rFonts w:asciiTheme="majorHAnsi" w:hAnsiTheme="majorHAnsi"/>
          <w:sz w:val="24"/>
          <w:szCs w:val="24"/>
        </w:rPr>
        <w:t>207.109,11</w:t>
      </w:r>
      <w:r w:rsidR="00C6639B" w:rsidRPr="00AC338F">
        <w:rPr>
          <w:rFonts w:asciiTheme="majorHAnsi" w:hAnsiTheme="majorHAnsi"/>
          <w:sz w:val="24"/>
          <w:szCs w:val="24"/>
        </w:rPr>
        <w:t xml:space="preserve"> kn, materijal i dijelovi za tekuće </w:t>
      </w:r>
    </w:p>
    <w:p w14:paraId="75721F15" w14:textId="77777777" w:rsidR="00885EF8" w:rsidRDefault="00C6639B" w:rsidP="00885EF8">
      <w:pPr>
        <w:spacing w:after="0"/>
        <w:ind w:left="1440" w:hanging="1440"/>
        <w:rPr>
          <w:rFonts w:asciiTheme="majorHAnsi" w:hAnsiTheme="majorHAnsi"/>
          <w:sz w:val="24"/>
          <w:szCs w:val="24"/>
        </w:rPr>
      </w:pPr>
      <w:r w:rsidRPr="00AC338F">
        <w:rPr>
          <w:rFonts w:asciiTheme="majorHAnsi" w:hAnsiTheme="majorHAnsi"/>
          <w:sz w:val="24"/>
          <w:szCs w:val="24"/>
        </w:rPr>
        <w:t xml:space="preserve">i investicijsko održavanje objekata </w:t>
      </w:r>
      <w:r w:rsidR="00885EF8">
        <w:rPr>
          <w:rFonts w:asciiTheme="majorHAnsi" w:hAnsiTheme="majorHAnsi"/>
          <w:sz w:val="24"/>
          <w:szCs w:val="24"/>
        </w:rPr>
        <w:t>5.654,20</w:t>
      </w:r>
      <w:r w:rsidRPr="00AC338F">
        <w:rPr>
          <w:rFonts w:asciiTheme="majorHAnsi" w:hAnsiTheme="majorHAnsi"/>
          <w:sz w:val="24"/>
          <w:szCs w:val="24"/>
        </w:rPr>
        <w:t xml:space="preserve"> kn, </w:t>
      </w:r>
      <w:r w:rsidR="00885EF8">
        <w:rPr>
          <w:rFonts w:asciiTheme="majorHAnsi" w:hAnsiTheme="majorHAnsi"/>
          <w:sz w:val="24"/>
          <w:szCs w:val="24"/>
        </w:rPr>
        <w:t xml:space="preserve">sitni inventar 18.447,63 kn, službena, </w:t>
      </w:r>
    </w:p>
    <w:p w14:paraId="36DCF375" w14:textId="45E5E7C4" w:rsidR="00885EF8" w:rsidRDefault="00885EF8" w:rsidP="00885EF8">
      <w:pPr>
        <w:spacing w:after="0"/>
        <w:ind w:left="1440" w:hanging="144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radna i zaštitna odjeća i obuća 3.200,00 kn</w:t>
      </w:r>
      <w:r w:rsidR="00097FC2">
        <w:rPr>
          <w:rFonts w:asciiTheme="majorHAnsi" w:hAnsiTheme="majorHAnsi"/>
          <w:sz w:val="24"/>
          <w:szCs w:val="24"/>
        </w:rPr>
        <w:t>.</w:t>
      </w:r>
    </w:p>
    <w:p w14:paraId="08EB37FE" w14:textId="77777777" w:rsidR="00097FC2" w:rsidRDefault="00097FC2" w:rsidP="00885EF8">
      <w:pPr>
        <w:spacing w:after="0"/>
        <w:ind w:left="1440" w:hanging="1440"/>
        <w:rPr>
          <w:rFonts w:asciiTheme="majorHAnsi" w:hAnsiTheme="majorHAnsi"/>
          <w:sz w:val="24"/>
          <w:szCs w:val="24"/>
        </w:rPr>
      </w:pPr>
      <w:r w:rsidRPr="007917C9">
        <w:rPr>
          <w:rFonts w:asciiTheme="majorHAnsi" w:hAnsiTheme="majorHAnsi"/>
          <w:sz w:val="24"/>
          <w:szCs w:val="24"/>
          <w:u w:val="single"/>
        </w:rPr>
        <w:t>Rashodi za usluge</w:t>
      </w:r>
      <w:r>
        <w:rPr>
          <w:rFonts w:asciiTheme="majorHAnsi" w:hAnsiTheme="majorHAnsi"/>
          <w:sz w:val="24"/>
          <w:szCs w:val="24"/>
        </w:rPr>
        <w:t xml:space="preserve"> 168.063,72 kn 141,1%, usluge telefona, pošte i prijevoza 5.766,64 kn, </w:t>
      </w:r>
    </w:p>
    <w:p w14:paraId="47635735" w14:textId="49155C47" w:rsidR="00097FC2" w:rsidRDefault="00097FC2" w:rsidP="00097FC2">
      <w:pPr>
        <w:spacing w:after="0"/>
        <w:ind w:left="1440" w:hanging="144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usluge tekućeg i investicijskog održavanja 20.037,00 kn, usluge promidžbe i </w:t>
      </w:r>
    </w:p>
    <w:p w14:paraId="37FB4143" w14:textId="77777777" w:rsidR="00097FC2" w:rsidRDefault="00097FC2" w:rsidP="00097FC2">
      <w:pPr>
        <w:spacing w:after="0"/>
        <w:ind w:left="1440" w:hanging="144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informiranja 2.000,00 kn, komunalne usluge 54.787,19 kn, zakupnine i   </w:t>
      </w:r>
    </w:p>
    <w:p w14:paraId="67DB502F" w14:textId="77777777" w:rsidR="00097FC2" w:rsidRDefault="00097FC2" w:rsidP="00097FC2">
      <w:pPr>
        <w:spacing w:after="0"/>
        <w:ind w:left="1440" w:hanging="144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najamnine(računalni program) 24.348,20 kn, zdravstvene i veterinarske usluge </w:t>
      </w:r>
    </w:p>
    <w:p w14:paraId="0986D074" w14:textId="77777777" w:rsidR="00097FC2" w:rsidRDefault="00097FC2" w:rsidP="00097FC2">
      <w:pPr>
        <w:spacing w:after="0"/>
        <w:ind w:left="1440" w:hanging="144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11.460,00 kn, računalne usluge (izrada WEB stranice) 2.962,50 kn, ostale usluge (usluge</w:t>
      </w:r>
    </w:p>
    <w:p w14:paraId="7BD4A70B" w14:textId="5B4E3A63" w:rsidR="00097FC2" w:rsidRDefault="00097FC2" w:rsidP="00097FC2">
      <w:pPr>
        <w:spacing w:after="0"/>
        <w:ind w:left="1440" w:hanging="144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čuvanja imovine i osoba, zaštita na radu) </w:t>
      </w:r>
      <w:r w:rsidR="007917C9">
        <w:rPr>
          <w:rFonts w:asciiTheme="majorHAnsi" w:hAnsiTheme="majorHAnsi"/>
          <w:sz w:val="24"/>
          <w:szCs w:val="24"/>
        </w:rPr>
        <w:t>46.702,19 kn</w:t>
      </w:r>
    </w:p>
    <w:p w14:paraId="3B7F9DCC" w14:textId="5108D7DE" w:rsidR="007917C9" w:rsidRDefault="007917C9" w:rsidP="007917C9">
      <w:pPr>
        <w:spacing w:after="0"/>
        <w:ind w:left="1440" w:hanging="1440"/>
        <w:rPr>
          <w:rFonts w:asciiTheme="majorHAnsi" w:hAnsiTheme="majorHAnsi"/>
          <w:sz w:val="24"/>
          <w:szCs w:val="24"/>
        </w:rPr>
      </w:pPr>
      <w:r w:rsidRPr="007917C9">
        <w:rPr>
          <w:rFonts w:asciiTheme="majorHAnsi" w:hAnsiTheme="majorHAnsi"/>
          <w:sz w:val="24"/>
          <w:szCs w:val="24"/>
          <w:u w:val="single"/>
        </w:rPr>
        <w:t>O</w:t>
      </w:r>
      <w:r w:rsidR="00C6639B" w:rsidRPr="007917C9">
        <w:rPr>
          <w:rFonts w:asciiTheme="majorHAnsi" w:hAnsiTheme="majorHAnsi"/>
          <w:sz w:val="24"/>
          <w:szCs w:val="24"/>
          <w:u w:val="single"/>
        </w:rPr>
        <w:t>stali nespomenuti rashodi poslovanja</w:t>
      </w:r>
      <w:r w:rsidR="00C6639B" w:rsidRPr="00AC338F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38.510,02</w:t>
      </w:r>
      <w:r w:rsidR="00C6639B" w:rsidRPr="00AC338F">
        <w:rPr>
          <w:rFonts w:asciiTheme="majorHAnsi" w:hAnsiTheme="majorHAnsi"/>
          <w:sz w:val="24"/>
          <w:szCs w:val="24"/>
        </w:rPr>
        <w:t xml:space="preserve"> kn</w:t>
      </w:r>
      <w:r>
        <w:rPr>
          <w:rFonts w:asciiTheme="majorHAnsi" w:hAnsiTheme="majorHAnsi"/>
          <w:sz w:val="24"/>
          <w:szCs w:val="24"/>
        </w:rPr>
        <w:t xml:space="preserve">, ili 191,1%, premije osiguranja </w:t>
      </w:r>
    </w:p>
    <w:p w14:paraId="42A4BFA4" w14:textId="7EBD6B62" w:rsidR="00004C7A" w:rsidRDefault="007917C9" w:rsidP="007917C9">
      <w:pPr>
        <w:spacing w:after="0"/>
        <w:ind w:left="1440" w:hanging="144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23.042,93 kn, reprezentacija 14.587,09 kn, pristojbe i naknade 880,00 kn.</w:t>
      </w:r>
    </w:p>
    <w:p w14:paraId="0D2B0136" w14:textId="43A46660" w:rsidR="00F30B79" w:rsidRPr="00F30B79" w:rsidRDefault="00F30B79" w:rsidP="00004C7A">
      <w:pPr>
        <w:spacing w:after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FINANCIJSKI RASHODI</w:t>
      </w:r>
      <w:r w:rsidR="007917C9">
        <w:rPr>
          <w:rFonts w:asciiTheme="majorHAnsi" w:hAnsiTheme="majorHAnsi"/>
          <w:sz w:val="24"/>
          <w:szCs w:val="24"/>
        </w:rPr>
        <w:t xml:space="preserve"> konto </w:t>
      </w:r>
      <w:r w:rsidR="007917C9">
        <w:rPr>
          <w:rFonts w:asciiTheme="majorHAnsi" w:hAnsiTheme="majorHAnsi"/>
          <w:b/>
          <w:bCs/>
          <w:sz w:val="24"/>
          <w:szCs w:val="24"/>
        </w:rPr>
        <w:t xml:space="preserve">34 </w:t>
      </w:r>
      <w:r w:rsidR="007917C9">
        <w:rPr>
          <w:rFonts w:asciiTheme="majorHAnsi" w:hAnsiTheme="majorHAnsi"/>
          <w:sz w:val="24"/>
          <w:szCs w:val="24"/>
        </w:rPr>
        <w:t xml:space="preserve">iznosi 8.861,94 kn, ili 241,3%, a odnosi se na:           </w:t>
      </w:r>
      <w:r w:rsidR="007917C9" w:rsidRPr="007917C9">
        <w:rPr>
          <w:rFonts w:asciiTheme="majorHAnsi" w:hAnsiTheme="majorHAnsi"/>
          <w:sz w:val="24"/>
          <w:szCs w:val="24"/>
          <w:u w:val="single"/>
        </w:rPr>
        <w:t>O</w:t>
      </w:r>
      <w:r w:rsidRPr="007917C9">
        <w:rPr>
          <w:rFonts w:asciiTheme="majorHAnsi" w:hAnsiTheme="majorHAnsi"/>
          <w:sz w:val="24"/>
          <w:szCs w:val="24"/>
          <w:u w:val="single"/>
        </w:rPr>
        <w:t>stali financijski rashodi</w:t>
      </w:r>
      <w:r>
        <w:rPr>
          <w:rFonts w:asciiTheme="majorHAnsi" w:hAnsiTheme="majorHAnsi"/>
          <w:sz w:val="24"/>
          <w:szCs w:val="24"/>
        </w:rPr>
        <w:t xml:space="preserve"> iznose </w:t>
      </w:r>
      <w:r w:rsidR="007917C9">
        <w:rPr>
          <w:rFonts w:asciiTheme="majorHAnsi" w:hAnsiTheme="majorHAnsi"/>
          <w:sz w:val="24"/>
          <w:szCs w:val="24"/>
        </w:rPr>
        <w:t>8.861,94</w:t>
      </w:r>
      <w:r>
        <w:rPr>
          <w:rFonts w:asciiTheme="majorHAnsi" w:hAnsiTheme="majorHAnsi"/>
          <w:sz w:val="24"/>
          <w:szCs w:val="24"/>
        </w:rPr>
        <w:t xml:space="preserve"> kun</w:t>
      </w:r>
      <w:r w:rsidR="007917C9">
        <w:rPr>
          <w:rFonts w:asciiTheme="majorHAnsi" w:hAnsiTheme="majorHAnsi"/>
          <w:sz w:val="24"/>
          <w:szCs w:val="24"/>
        </w:rPr>
        <w:t>a</w:t>
      </w:r>
      <w:r>
        <w:rPr>
          <w:rFonts w:asciiTheme="majorHAnsi" w:hAnsiTheme="majorHAnsi"/>
          <w:sz w:val="24"/>
          <w:szCs w:val="24"/>
        </w:rPr>
        <w:t>,</w:t>
      </w:r>
      <w:r w:rsidR="007917C9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odnose se na bankarske usluge i usluge platnog prometa</w:t>
      </w:r>
      <w:r w:rsidR="007917C9">
        <w:rPr>
          <w:rFonts w:asciiTheme="majorHAnsi" w:hAnsiTheme="majorHAnsi"/>
          <w:sz w:val="24"/>
          <w:szCs w:val="24"/>
        </w:rPr>
        <w:t xml:space="preserve"> koje su  u odnosu na prošlo izvještajno razdoblje znatno poskupile.</w:t>
      </w:r>
    </w:p>
    <w:p w14:paraId="703BA52F" w14:textId="3314907A" w:rsidR="008C1033" w:rsidRDefault="008C1033" w:rsidP="00E003CE">
      <w:pPr>
        <w:rPr>
          <w:rFonts w:asciiTheme="majorHAnsi" w:hAnsiTheme="majorHAnsi"/>
          <w:b/>
          <w:bCs/>
          <w:sz w:val="24"/>
          <w:szCs w:val="24"/>
        </w:rPr>
      </w:pPr>
    </w:p>
    <w:p w14:paraId="32136631" w14:textId="6194DCD6" w:rsidR="00F7126F" w:rsidRPr="00F7126F" w:rsidRDefault="00F7126F" w:rsidP="00F7126F">
      <w:pPr>
        <w:spacing w:after="0"/>
        <w:rPr>
          <w:rFonts w:asciiTheme="majorHAnsi" w:hAnsiTheme="majorHAnsi"/>
          <w:sz w:val="24"/>
          <w:szCs w:val="24"/>
        </w:rPr>
      </w:pPr>
      <w:bookmarkStart w:id="4" w:name="_Hlk125113538"/>
      <w:r>
        <w:rPr>
          <w:rFonts w:asciiTheme="majorHAnsi" w:hAnsiTheme="majorHAnsi"/>
          <w:b/>
          <w:bCs/>
          <w:sz w:val="24"/>
          <w:szCs w:val="24"/>
        </w:rPr>
        <w:t>RASHODI POSLOVANJA: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629"/>
        <w:gridCol w:w="2659"/>
      </w:tblGrid>
      <w:tr w:rsidR="00F7126F" w14:paraId="41A1D8A7" w14:textId="77777777" w:rsidTr="005B4544">
        <w:tc>
          <w:tcPr>
            <w:tcW w:w="6629" w:type="dxa"/>
          </w:tcPr>
          <w:p w14:paraId="753919D1" w14:textId="77777777" w:rsidR="007917C9" w:rsidRDefault="007917C9" w:rsidP="005B4544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31</w:t>
            </w:r>
          </w:p>
          <w:p w14:paraId="2D443B85" w14:textId="4D54A67D" w:rsidR="0043382F" w:rsidRPr="00AA54EC" w:rsidRDefault="0043382F" w:rsidP="005B4544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Rashodi za zaposlene </w:t>
            </w:r>
          </w:p>
        </w:tc>
        <w:tc>
          <w:tcPr>
            <w:tcW w:w="2659" w:type="dxa"/>
          </w:tcPr>
          <w:p w14:paraId="2DAC2F5D" w14:textId="735DEC68" w:rsidR="00F7126F" w:rsidRPr="00AA54EC" w:rsidRDefault="007917C9" w:rsidP="005B4544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2.483.273,19 kn</w:t>
            </w:r>
          </w:p>
        </w:tc>
      </w:tr>
      <w:tr w:rsidR="00F7126F" w14:paraId="3BC6EFFB" w14:textId="77777777" w:rsidTr="005B4544">
        <w:tc>
          <w:tcPr>
            <w:tcW w:w="6629" w:type="dxa"/>
          </w:tcPr>
          <w:p w14:paraId="10B8880A" w14:textId="77777777" w:rsidR="007917C9" w:rsidRPr="007917C9" w:rsidRDefault="007917C9" w:rsidP="005B4544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7917C9">
              <w:rPr>
                <w:rFonts w:asciiTheme="majorHAnsi" w:hAnsiTheme="majorHAnsi"/>
                <w:b/>
                <w:bCs/>
                <w:sz w:val="24"/>
                <w:szCs w:val="24"/>
              </w:rPr>
              <w:t>32</w:t>
            </w:r>
          </w:p>
          <w:p w14:paraId="79015EA6" w14:textId="3EB55397" w:rsidR="0043382F" w:rsidRPr="00AA54EC" w:rsidRDefault="0043382F" w:rsidP="005B4544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Materijalni rashodi </w:t>
            </w:r>
          </w:p>
        </w:tc>
        <w:tc>
          <w:tcPr>
            <w:tcW w:w="2659" w:type="dxa"/>
          </w:tcPr>
          <w:p w14:paraId="4498FA4B" w14:textId="3A17A226" w:rsidR="00F7126F" w:rsidRPr="00B66B03" w:rsidRDefault="007917C9" w:rsidP="005B4544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925.560,30 kn</w:t>
            </w:r>
          </w:p>
        </w:tc>
      </w:tr>
      <w:tr w:rsidR="00F7126F" w14:paraId="3BB7CBAF" w14:textId="77777777" w:rsidTr="005B4544">
        <w:tc>
          <w:tcPr>
            <w:tcW w:w="6629" w:type="dxa"/>
          </w:tcPr>
          <w:p w14:paraId="73452550" w14:textId="77777777" w:rsidR="007917C9" w:rsidRDefault="007917C9" w:rsidP="007917C9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34</w:t>
            </w:r>
          </w:p>
          <w:p w14:paraId="59F136C4" w14:textId="7DCB172D" w:rsidR="0043382F" w:rsidRPr="00AA54EC" w:rsidRDefault="0043382F" w:rsidP="007917C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Financijski rashodi </w:t>
            </w:r>
          </w:p>
        </w:tc>
        <w:tc>
          <w:tcPr>
            <w:tcW w:w="2659" w:type="dxa"/>
          </w:tcPr>
          <w:p w14:paraId="15CEDB17" w14:textId="11B0BB91" w:rsidR="00F7126F" w:rsidRPr="00B66B03" w:rsidRDefault="007917C9" w:rsidP="005B4544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8.861,94 kn</w:t>
            </w:r>
          </w:p>
        </w:tc>
      </w:tr>
      <w:tr w:rsidR="00F7126F" w14:paraId="7B84B99A" w14:textId="77777777" w:rsidTr="005B4544">
        <w:trPr>
          <w:trHeight w:val="477"/>
        </w:trPr>
        <w:tc>
          <w:tcPr>
            <w:tcW w:w="6629" w:type="dxa"/>
          </w:tcPr>
          <w:p w14:paraId="150DD99C" w14:textId="77777777" w:rsidR="00F7126F" w:rsidRDefault="00F7126F" w:rsidP="005B4544">
            <w:pPr>
              <w:jc w:val="right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UKUPNO:   </w:t>
            </w:r>
          </w:p>
        </w:tc>
        <w:tc>
          <w:tcPr>
            <w:tcW w:w="2659" w:type="dxa"/>
          </w:tcPr>
          <w:p w14:paraId="4F61F1C4" w14:textId="4CFEEBC5" w:rsidR="00F7126F" w:rsidRDefault="007917C9" w:rsidP="005B4544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3.417.695,43 kn</w:t>
            </w:r>
          </w:p>
        </w:tc>
      </w:tr>
      <w:bookmarkEnd w:id="4"/>
    </w:tbl>
    <w:p w14:paraId="2DD13B23" w14:textId="77777777" w:rsidR="00F7126F" w:rsidRDefault="00F7126F" w:rsidP="00F7126F">
      <w:pPr>
        <w:rPr>
          <w:rFonts w:asciiTheme="majorHAnsi" w:hAnsiTheme="majorHAnsi"/>
          <w:b/>
          <w:bCs/>
          <w:sz w:val="24"/>
          <w:szCs w:val="24"/>
        </w:rPr>
      </w:pPr>
    </w:p>
    <w:p w14:paraId="36F77143" w14:textId="6D51C0F3" w:rsidR="00F7126F" w:rsidRDefault="00F7126F" w:rsidP="00E003CE">
      <w:pPr>
        <w:rPr>
          <w:rFonts w:asciiTheme="majorHAnsi" w:hAnsiTheme="majorHAnsi"/>
          <w:b/>
          <w:bCs/>
          <w:sz w:val="24"/>
          <w:szCs w:val="24"/>
        </w:rPr>
      </w:pPr>
    </w:p>
    <w:p w14:paraId="4F218631" w14:textId="299E0EEE" w:rsidR="00D664D5" w:rsidRPr="00D664D5" w:rsidRDefault="007E6928" w:rsidP="00D664D5">
      <w:pPr>
        <w:pStyle w:val="Odlomakpopisa"/>
        <w:numPr>
          <w:ilvl w:val="0"/>
          <w:numId w:val="1"/>
        </w:numPr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PRIHODI OD PRODAJE NEFINANCIJSKE IMOVINE </w:t>
      </w:r>
      <w:r w:rsidRPr="007E6928">
        <w:rPr>
          <w:rFonts w:asciiTheme="majorHAnsi" w:hAnsiTheme="majorHAnsi"/>
          <w:sz w:val="24"/>
          <w:szCs w:val="24"/>
        </w:rPr>
        <w:t>-</w:t>
      </w:r>
      <w:r>
        <w:rPr>
          <w:rFonts w:asciiTheme="majorHAnsi" w:hAnsiTheme="majorHAnsi"/>
          <w:b/>
          <w:bCs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prikazani su u skupini 7. ostvareni u izvještajnom razdoblju i iznose </w:t>
      </w:r>
      <w:r w:rsidR="00323B8B">
        <w:rPr>
          <w:rFonts w:asciiTheme="majorHAnsi" w:hAnsiTheme="majorHAnsi"/>
          <w:sz w:val="24"/>
          <w:szCs w:val="24"/>
        </w:rPr>
        <w:t>4.000,00</w:t>
      </w:r>
      <w:r>
        <w:rPr>
          <w:rFonts w:asciiTheme="majorHAnsi" w:hAnsiTheme="majorHAnsi"/>
          <w:sz w:val="24"/>
          <w:szCs w:val="24"/>
        </w:rPr>
        <w:t xml:space="preserve"> k</w:t>
      </w:r>
      <w:r w:rsidR="00323B8B">
        <w:rPr>
          <w:rFonts w:asciiTheme="majorHAnsi" w:hAnsiTheme="majorHAnsi"/>
          <w:sz w:val="24"/>
          <w:szCs w:val="24"/>
        </w:rPr>
        <w:t>n</w:t>
      </w:r>
      <w:r>
        <w:rPr>
          <w:rFonts w:asciiTheme="majorHAnsi" w:hAnsiTheme="majorHAnsi"/>
          <w:sz w:val="24"/>
          <w:szCs w:val="24"/>
        </w:rPr>
        <w:t xml:space="preserve">, ili </w:t>
      </w:r>
      <w:r w:rsidR="00323B8B">
        <w:rPr>
          <w:rFonts w:asciiTheme="majorHAnsi" w:hAnsiTheme="majorHAnsi"/>
          <w:sz w:val="24"/>
          <w:szCs w:val="24"/>
        </w:rPr>
        <w:t>13,4</w:t>
      </w:r>
      <w:r>
        <w:rPr>
          <w:rFonts w:asciiTheme="majorHAnsi" w:hAnsiTheme="majorHAnsi"/>
          <w:sz w:val="24"/>
          <w:szCs w:val="24"/>
        </w:rPr>
        <w:t xml:space="preserve">% </w:t>
      </w:r>
      <w:r w:rsidR="00323B8B" w:rsidRPr="00323B8B">
        <w:rPr>
          <w:rFonts w:asciiTheme="majorHAnsi" w:hAnsiTheme="majorHAnsi"/>
          <w:sz w:val="24"/>
          <w:szCs w:val="24"/>
        </w:rPr>
        <w:t>Odnosi se</w:t>
      </w:r>
      <w:r w:rsidR="00323B8B" w:rsidRPr="00323B8B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323B8B" w:rsidRPr="00323B8B">
        <w:rPr>
          <w:rFonts w:asciiTheme="majorHAnsi" w:hAnsiTheme="majorHAnsi"/>
          <w:sz w:val="24"/>
          <w:szCs w:val="24"/>
        </w:rPr>
        <w:t xml:space="preserve"> na nabavu računala. </w:t>
      </w:r>
    </w:p>
    <w:p w14:paraId="28A98032" w14:textId="73636A6C" w:rsidR="00D664D5" w:rsidRPr="00F7126F" w:rsidRDefault="00D664D5" w:rsidP="00D664D5">
      <w:pPr>
        <w:spacing w:after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PRIHODI</w:t>
      </w:r>
      <w:r w:rsidRPr="00D664D5">
        <w:rPr>
          <w:rFonts w:asciiTheme="majorHAnsi" w:hAnsiTheme="majorHAnsi"/>
          <w:b/>
          <w:bCs/>
          <w:sz w:val="24"/>
          <w:szCs w:val="24"/>
        </w:rPr>
        <w:t xml:space="preserve"> </w:t>
      </w:r>
      <w:r>
        <w:rPr>
          <w:rFonts w:asciiTheme="majorHAnsi" w:hAnsiTheme="majorHAnsi"/>
          <w:b/>
          <w:bCs/>
          <w:sz w:val="24"/>
          <w:szCs w:val="24"/>
        </w:rPr>
        <w:t>OD PRODAJE NEFINANCIJSKE IMOVINE: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629"/>
        <w:gridCol w:w="2659"/>
      </w:tblGrid>
      <w:tr w:rsidR="00D664D5" w14:paraId="7C6F5E9C" w14:textId="77777777" w:rsidTr="00B0615D">
        <w:tc>
          <w:tcPr>
            <w:tcW w:w="6629" w:type="dxa"/>
          </w:tcPr>
          <w:p w14:paraId="6B3540BB" w14:textId="18A3F8F5" w:rsidR="00D664D5" w:rsidRDefault="00D664D5" w:rsidP="00B0615D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72</w:t>
            </w:r>
          </w:p>
          <w:p w14:paraId="7501453C" w14:textId="5DF3906A" w:rsidR="00D664D5" w:rsidRPr="00AA54EC" w:rsidRDefault="00D664D5" w:rsidP="00B0615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Prihodi od prodaje proizvodno dugotrajne imovine </w:t>
            </w:r>
          </w:p>
        </w:tc>
        <w:tc>
          <w:tcPr>
            <w:tcW w:w="2659" w:type="dxa"/>
          </w:tcPr>
          <w:p w14:paraId="4CCA0003" w14:textId="0D46334C" w:rsidR="00D664D5" w:rsidRPr="00B66B03" w:rsidRDefault="00D664D5" w:rsidP="00B0615D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4.000,00 kn</w:t>
            </w:r>
          </w:p>
        </w:tc>
      </w:tr>
      <w:tr w:rsidR="00D664D5" w14:paraId="52FD5BD8" w14:textId="77777777" w:rsidTr="00B0615D">
        <w:trPr>
          <w:trHeight w:val="477"/>
        </w:trPr>
        <w:tc>
          <w:tcPr>
            <w:tcW w:w="6629" w:type="dxa"/>
          </w:tcPr>
          <w:p w14:paraId="578D799C" w14:textId="77777777" w:rsidR="00D664D5" w:rsidRDefault="00D664D5" w:rsidP="00B0615D">
            <w:pPr>
              <w:jc w:val="right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UKUPNO:   </w:t>
            </w:r>
          </w:p>
        </w:tc>
        <w:tc>
          <w:tcPr>
            <w:tcW w:w="2659" w:type="dxa"/>
          </w:tcPr>
          <w:p w14:paraId="697F4816" w14:textId="1299DC5A" w:rsidR="00D664D5" w:rsidRDefault="00D664D5" w:rsidP="00B0615D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4.000,00 kn</w:t>
            </w:r>
          </w:p>
        </w:tc>
      </w:tr>
    </w:tbl>
    <w:p w14:paraId="3864A866" w14:textId="77777777" w:rsidR="00323B8B" w:rsidRPr="00D664D5" w:rsidRDefault="00323B8B" w:rsidP="00D664D5">
      <w:pPr>
        <w:rPr>
          <w:rFonts w:asciiTheme="majorHAnsi" w:hAnsiTheme="majorHAnsi"/>
          <w:b/>
          <w:bCs/>
          <w:sz w:val="24"/>
          <w:szCs w:val="24"/>
        </w:rPr>
      </w:pPr>
    </w:p>
    <w:p w14:paraId="20C265B0" w14:textId="023259EF" w:rsidR="00D664D5" w:rsidRPr="00087458" w:rsidRDefault="004F6E5D" w:rsidP="00087458">
      <w:pPr>
        <w:pStyle w:val="Odlomakpopisa"/>
        <w:numPr>
          <w:ilvl w:val="0"/>
          <w:numId w:val="1"/>
        </w:numPr>
        <w:rPr>
          <w:rFonts w:asciiTheme="majorHAnsi" w:hAnsiTheme="majorHAnsi"/>
          <w:b/>
          <w:bCs/>
          <w:sz w:val="24"/>
          <w:szCs w:val="24"/>
        </w:rPr>
      </w:pPr>
      <w:r w:rsidRPr="00323B8B">
        <w:rPr>
          <w:rFonts w:asciiTheme="majorHAnsi" w:hAnsiTheme="majorHAnsi"/>
          <w:b/>
          <w:bCs/>
          <w:sz w:val="24"/>
          <w:szCs w:val="24"/>
        </w:rPr>
        <w:t xml:space="preserve">RASHODI </w:t>
      </w:r>
      <w:bookmarkStart w:id="5" w:name="_Hlk125113641"/>
      <w:r w:rsidRPr="00323B8B">
        <w:rPr>
          <w:rFonts w:asciiTheme="majorHAnsi" w:hAnsiTheme="majorHAnsi"/>
          <w:b/>
          <w:bCs/>
          <w:sz w:val="24"/>
          <w:szCs w:val="24"/>
        </w:rPr>
        <w:t>ZA NABAVU NEFINANCIJSKE IMOVINE</w:t>
      </w:r>
      <w:r w:rsidR="00323B8B">
        <w:rPr>
          <w:rFonts w:asciiTheme="majorHAnsi" w:hAnsiTheme="majorHAnsi"/>
          <w:b/>
          <w:bCs/>
          <w:sz w:val="24"/>
          <w:szCs w:val="24"/>
        </w:rPr>
        <w:t xml:space="preserve"> </w:t>
      </w:r>
      <w:bookmarkEnd w:id="5"/>
      <w:r w:rsidR="00323B8B">
        <w:rPr>
          <w:rFonts w:asciiTheme="majorHAnsi" w:hAnsiTheme="majorHAnsi"/>
          <w:sz w:val="24"/>
          <w:szCs w:val="24"/>
        </w:rPr>
        <w:t>– prikazani su u skupini 4. ostvareno u izvještajnom razdoblju u iznosu 52.660,00 kn</w:t>
      </w:r>
      <w:r w:rsidR="00DC201F">
        <w:rPr>
          <w:rFonts w:asciiTheme="majorHAnsi" w:hAnsiTheme="majorHAnsi"/>
          <w:sz w:val="24"/>
          <w:szCs w:val="24"/>
        </w:rPr>
        <w:t>, ili 176,3%</w:t>
      </w:r>
    </w:p>
    <w:p w14:paraId="63192AE5" w14:textId="1865F638" w:rsidR="00087458" w:rsidRDefault="00087458" w:rsidP="00087458">
      <w:pPr>
        <w:rPr>
          <w:rFonts w:asciiTheme="majorHAnsi" w:hAnsiTheme="majorHAnsi"/>
          <w:sz w:val="24"/>
          <w:szCs w:val="24"/>
        </w:rPr>
      </w:pPr>
      <w:r w:rsidRPr="00DC201F">
        <w:rPr>
          <w:rFonts w:asciiTheme="majorHAnsi" w:hAnsiTheme="majorHAnsi"/>
          <w:sz w:val="24"/>
          <w:szCs w:val="24"/>
          <w:u w:val="single"/>
        </w:rPr>
        <w:t xml:space="preserve">Rashodi za nabavu proizvedene dugotrajne imovine </w:t>
      </w:r>
      <w:r w:rsidR="00FB349D">
        <w:rPr>
          <w:rFonts w:asciiTheme="majorHAnsi" w:hAnsiTheme="majorHAnsi"/>
          <w:sz w:val="24"/>
          <w:szCs w:val="24"/>
        </w:rPr>
        <w:t xml:space="preserve">konto </w:t>
      </w:r>
      <w:r w:rsidR="00FB349D">
        <w:rPr>
          <w:rFonts w:asciiTheme="majorHAnsi" w:hAnsiTheme="majorHAnsi"/>
          <w:b/>
          <w:bCs/>
          <w:sz w:val="24"/>
          <w:szCs w:val="24"/>
        </w:rPr>
        <w:t xml:space="preserve">42 </w:t>
      </w:r>
      <w:r w:rsidR="00FB349D">
        <w:rPr>
          <w:rFonts w:asciiTheme="majorHAnsi" w:hAnsiTheme="majorHAnsi"/>
          <w:sz w:val="24"/>
          <w:szCs w:val="24"/>
        </w:rPr>
        <w:t xml:space="preserve">iznosi </w:t>
      </w:r>
      <w:r>
        <w:rPr>
          <w:rFonts w:asciiTheme="majorHAnsi" w:hAnsiTheme="majorHAnsi"/>
          <w:sz w:val="24"/>
          <w:szCs w:val="24"/>
        </w:rPr>
        <w:t>52.660,00 kn, a odnosi se na uredsku opremu i namještaj (printeri i računala) 31.810,00 kn, komunikacijsku opremu (radio prijemnici) 1.500,00 kn, uređaje strojeve i opremu za ostale namjene (televizori, bluetooth zvučnik ) 19.350,00 kn</w:t>
      </w:r>
    </w:p>
    <w:p w14:paraId="3AAD208F" w14:textId="42CF940D" w:rsidR="00087458" w:rsidRDefault="00087458" w:rsidP="00087458">
      <w:pPr>
        <w:rPr>
          <w:rFonts w:asciiTheme="majorHAnsi" w:hAnsiTheme="majorHAnsi"/>
          <w:sz w:val="24"/>
          <w:szCs w:val="24"/>
        </w:rPr>
      </w:pPr>
    </w:p>
    <w:p w14:paraId="306F9835" w14:textId="28638319" w:rsidR="00087458" w:rsidRPr="00DC201F" w:rsidRDefault="00087458" w:rsidP="00087458">
      <w:pPr>
        <w:spacing w:after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RASHODI </w:t>
      </w:r>
      <w:r w:rsidRPr="00323B8B">
        <w:rPr>
          <w:rFonts w:asciiTheme="majorHAnsi" w:hAnsiTheme="majorHAnsi"/>
          <w:b/>
          <w:bCs/>
          <w:sz w:val="24"/>
          <w:szCs w:val="24"/>
        </w:rPr>
        <w:t>ZA NABAVU NEFINANCIJSKE IMOVINE</w:t>
      </w:r>
      <w:r>
        <w:rPr>
          <w:rFonts w:asciiTheme="majorHAnsi" w:hAnsiTheme="majorHAnsi"/>
          <w:b/>
          <w:bCs/>
          <w:sz w:val="24"/>
          <w:szCs w:val="24"/>
        </w:rPr>
        <w:t>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629"/>
        <w:gridCol w:w="2659"/>
      </w:tblGrid>
      <w:tr w:rsidR="00087458" w14:paraId="79C482D4" w14:textId="77777777" w:rsidTr="00B0615D">
        <w:tc>
          <w:tcPr>
            <w:tcW w:w="6629" w:type="dxa"/>
          </w:tcPr>
          <w:p w14:paraId="7246AC6D" w14:textId="77777777" w:rsidR="00087458" w:rsidRDefault="00087458" w:rsidP="00B0615D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42</w:t>
            </w:r>
          </w:p>
          <w:p w14:paraId="1C51B5B4" w14:textId="77777777" w:rsidR="00087458" w:rsidRPr="00D664D5" w:rsidRDefault="00087458" w:rsidP="00B0615D">
            <w:pPr>
              <w:rPr>
                <w:rFonts w:asciiTheme="majorHAnsi" w:hAnsiTheme="majorHAnsi"/>
                <w:sz w:val="24"/>
                <w:szCs w:val="24"/>
              </w:rPr>
            </w:pPr>
            <w:r w:rsidRPr="00D664D5">
              <w:rPr>
                <w:rFonts w:asciiTheme="majorHAnsi" w:hAnsiTheme="majorHAnsi"/>
                <w:sz w:val="24"/>
                <w:szCs w:val="24"/>
              </w:rPr>
              <w:t xml:space="preserve">Rashodi za nabavu proizvedene dugotrajne imovine  </w:t>
            </w:r>
          </w:p>
        </w:tc>
        <w:tc>
          <w:tcPr>
            <w:tcW w:w="2659" w:type="dxa"/>
          </w:tcPr>
          <w:p w14:paraId="05B487A5" w14:textId="77777777" w:rsidR="00087458" w:rsidRPr="00AA54EC" w:rsidRDefault="00087458" w:rsidP="00B0615D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52.660,00 kn</w:t>
            </w:r>
          </w:p>
        </w:tc>
      </w:tr>
      <w:tr w:rsidR="00087458" w14:paraId="43BA99BF" w14:textId="77777777" w:rsidTr="00B0615D">
        <w:trPr>
          <w:trHeight w:val="477"/>
        </w:trPr>
        <w:tc>
          <w:tcPr>
            <w:tcW w:w="6629" w:type="dxa"/>
          </w:tcPr>
          <w:p w14:paraId="02DC0092" w14:textId="77777777" w:rsidR="00087458" w:rsidRDefault="00087458" w:rsidP="00B0615D">
            <w:pPr>
              <w:jc w:val="right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UKUPNO:   </w:t>
            </w:r>
          </w:p>
        </w:tc>
        <w:tc>
          <w:tcPr>
            <w:tcW w:w="2659" w:type="dxa"/>
          </w:tcPr>
          <w:p w14:paraId="4D0E96C3" w14:textId="77777777" w:rsidR="00087458" w:rsidRDefault="00087458" w:rsidP="00B0615D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52.660,00 kn</w:t>
            </w:r>
          </w:p>
        </w:tc>
      </w:tr>
    </w:tbl>
    <w:p w14:paraId="285E0AEB" w14:textId="3AD597DD" w:rsidR="00087458" w:rsidRDefault="00087458" w:rsidP="00087458">
      <w:pPr>
        <w:pStyle w:val="Odlomakpopisa"/>
        <w:rPr>
          <w:rFonts w:asciiTheme="majorHAnsi" w:hAnsiTheme="majorHAnsi"/>
          <w:b/>
          <w:bCs/>
          <w:sz w:val="24"/>
          <w:szCs w:val="24"/>
        </w:rPr>
      </w:pPr>
    </w:p>
    <w:p w14:paraId="2F2FBF7F" w14:textId="77777777" w:rsidR="00087458" w:rsidRDefault="00087458" w:rsidP="00087458">
      <w:pPr>
        <w:pStyle w:val="Odlomakpopisa"/>
        <w:rPr>
          <w:rFonts w:asciiTheme="majorHAnsi" w:hAnsiTheme="majorHAnsi"/>
          <w:b/>
          <w:bCs/>
          <w:sz w:val="24"/>
          <w:szCs w:val="24"/>
        </w:rPr>
      </w:pPr>
    </w:p>
    <w:p w14:paraId="1654355D" w14:textId="76CAD31E" w:rsidR="00D664D5" w:rsidRPr="00087458" w:rsidRDefault="00087458" w:rsidP="00087458">
      <w:pPr>
        <w:pStyle w:val="Odlomakpopisa"/>
        <w:numPr>
          <w:ilvl w:val="0"/>
          <w:numId w:val="1"/>
        </w:numPr>
        <w:rPr>
          <w:rFonts w:asciiTheme="majorHAnsi" w:hAnsiTheme="majorHAnsi"/>
          <w:b/>
          <w:bCs/>
          <w:sz w:val="24"/>
          <w:szCs w:val="24"/>
        </w:rPr>
      </w:pPr>
      <w:r w:rsidRPr="00087458">
        <w:rPr>
          <w:rFonts w:asciiTheme="majorHAnsi" w:hAnsiTheme="majorHAnsi"/>
          <w:b/>
          <w:bCs/>
          <w:sz w:val="24"/>
          <w:szCs w:val="24"/>
        </w:rPr>
        <w:t xml:space="preserve">RASHODI BUDUĆIH RAZDOBLJA </w:t>
      </w:r>
      <w:r>
        <w:rPr>
          <w:rFonts w:asciiTheme="majorHAnsi" w:hAnsiTheme="majorHAnsi"/>
          <w:sz w:val="24"/>
          <w:szCs w:val="24"/>
        </w:rPr>
        <w:t xml:space="preserve">– prikazani su na kontu </w:t>
      </w:r>
      <w:r>
        <w:rPr>
          <w:rFonts w:asciiTheme="majorHAnsi" w:hAnsiTheme="majorHAnsi"/>
          <w:b/>
          <w:bCs/>
          <w:sz w:val="24"/>
          <w:szCs w:val="24"/>
        </w:rPr>
        <w:t xml:space="preserve">19, </w:t>
      </w:r>
      <w:r>
        <w:rPr>
          <w:rFonts w:asciiTheme="majorHAnsi" w:hAnsiTheme="majorHAnsi"/>
          <w:sz w:val="24"/>
          <w:szCs w:val="24"/>
        </w:rPr>
        <w:t>i iznose 222.945,63 kn , ili 111,3% povećanje odnosi</w:t>
      </w:r>
      <w:r w:rsidR="00F93916">
        <w:rPr>
          <w:rFonts w:asciiTheme="majorHAnsi" w:hAnsiTheme="majorHAnsi"/>
          <w:sz w:val="24"/>
          <w:szCs w:val="24"/>
        </w:rPr>
        <w:t xml:space="preserve"> se</w:t>
      </w:r>
      <w:r>
        <w:rPr>
          <w:rFonts w:asciiTheme="majorHAnsi" w:hAnsiTheme="majorHAnsi"/>
          <w:sz w:val="24"/>
          <w:szCs w:val="24"/>
        </w:rPr>
        <w:t xml:space="preserve"> na veći broj zaposlenih u odnosu na prošlo izvještajno razdoblje.</w:t>
      </w:r>
    </w:p>
    <w:p w14:paraId="2534DB86" w14:textId="77777777" w:rsidR="00D664D5" w:rsidRPr="00E61B4D" w:rsidRDefault="00D664D5" w:rsidP="00864589">
      <w:pPr>
        <w:spacing w:after="0"/>
        <w:rPr>
          <w:rFonts w:asciiTheme="majorHAnsi" w:hAnsiTheme="majorHAnsi"/>
          <w:sz w:val="24"/>
          <w:szCs w:val="24"/>
        </w:rPr>
      </w:pPr>
    </w:p>
    <w:p w14:paraId="510FEA94" w14:textId="2826BA77" w:rsidR="007E6928" w:rsidRDefault="00A54DE9" w:rsidP="00A54DE9">
      <w:pPr>
        <w:jc w:val="center"/>
        <w:rPr>
          <w:rFonts w:ascii="Lucida Calligraphy" w:hAnsi="Lucida Calligraphy"/>
          <w:b/>
          <w:bCs/>
          <w:sz w:val="24"/>
          <w:szCs w:val="24"/>
        </w:rPr>
      </w:pPr>
      <w:r w:rsidRPr="00A54DE9">
        <w:rPr>
          <w:rFonts w:ascii="Lucida Calligraphy" w:hAnsi="Lucida Calligraphy"/>
          <w:b/>
          <w:bCs/>
          <w:sz w:val="24"/>
          <w:szCs w:val="24"/>
        </w:rPr>
        <w:t>BILJEŠKE UZ OBRAZAC BIL</w:t>
      </w:r>
    </w:p>
    <w:p w14:paraId="45C59AA6" w14:textId="06535592" w:rsidR="009344F4" w:rsidRPr="009344F4" w:rsidRDefault="009344F4" w:rsidP="00A92FD7">
      <w:pPr>
        <w:suppressAutoHyphens/>
        <w:spacing w:after="0" w:line="240" w:lineRule="auto"/>
        <w:jc w:val="both"/>
      </w:pPr>
      <w:r w:rsidRPr="009344F4">
        <w:rPr>
          <w:rFonts w:asciiTheme="majorHAnsi" w:eastAsia="Times New Roman" w:hAnsiTheme="majorHAnsi" w:cstheme="minorHAnsi"/>
          <w:sz w:val="24"/>
          <w:szCs w:val="24"/>
          <w:lang w:val="de-DE" w:eastAsia="zh-CN"/>
        </w:rPr>
        <w:t xml:space="preserve">           </w:t>
      </w:r>
      <w:r>
        <w:rPr>
          <w:lang w:val="de-DE"/>
        </w:rPr>
        <w:tab/>
      </w:r>
    </w:p>
    <w:p w14:paraId="33955CDF" w14:textId="2146700C" w:rsidR="009344F4" w:rsidRDefault="009344F4" w:rsidP="009344F4">
      <w:pPr>
        <w:rPr>
          <w:rFonts w:asciiTheme="majorHAnsi" w:hAnsiTheme="majorHAnsi"/>
          <w:sz w:val="24"/>
          <w:szCs w:val="24"/>
        </w:rPr>
      </w:pPr>
      <w:r w:rsidRPr="00345AEE">
        <w:rPr>
          <w:rFonts w:asciiTheme="majorHAnsi" w:hAnsiTheme="majorHAnsi"/>
          <w:sz w:val="24"/>
          <w:szCs w:val="24"/>
        </w:rPr>
        <w:t xml:space="preserve">U bilješkama </w:t>
      </w:r>
      <w:r>
        <w:rPr>
          <w:rFonts w:asciiTheme="majorHAnsi" w:hAnsiTheme="majorHAnsi"/>
          <w:sz w:val="24"/>
          <w:szCs w:val="24"/>
        </w:rPr>
        <w:t>Bilanca</w:t>
      </w:r>
      <w:r w:rsidR="00A92FD7">
        <w:rPr>
          <w:rFonts w:asciiTheme="majorHAnsi" w:hAnsiTheme="majorHAnsi"/>
          <w:sz w:val="24"/>
          <w:szCs w:val="24"/>
        </w:rPr>
        <w:t xml:space="preserve"> iskazano</w:t>
      </w:r>
      <w:r w:rsidR="00F93916">
        <w:rPr>
          <w:rFonts w:asciiTheme="majorHAnsi" w:hAnsiTheme="majorHAnsi"/>
          <w:sz w:val="24"/>
          <w:szCs w:val="24"/>
        </w:rPr>
        <w:t xml:space="preserve"> je</w:t>
      </w:r>
      <w:r w:rsidR="00A92FD7">
        <w:rPr>
          <w:rFonts w:asciiTheme="majorHAnsi" w:hAnsiTheme="majorHAnsi"/>
          <w:sz w:val="24"/>
          <w:szCs w:val="24"/>
        </w:rPr>
        <w:t xml:space="preserve"> stanje imovine (nefinancijske i financijske) i stanje obveza (obveze i vlastiti izvori sredstava) na kraju 202</w:t>
      </w:r>
      <w:r w:rsidR="00FB349D">
        <w:rPr>
          <w:rFonts w:asciiTheme="majorHAnsi" w:hAnsiTheme="majorHAnsi"/>
          <w:sz w:val="24"/>
          <w:szCs w:val="24"/>
        </w:rPr>
        <w:t>2</w:t>
      </w:r>
      <w:r w:rsidR="00A92FD7">
        <w:rPr>
          <w:rFonts w:asciiTheme="majorHAnsi" w:hAnsiTheme="majorHAnsi"/>
          <w:sz w:val="24"/>
          <w:szCs w:val="24"/>
        </w:rPr>
        <w:t>. godine. N</w:t>
      </w:r>
      <w:r w:rsidRPr="00345AEE">
        <w:rPr>
          <w:rFonts w:asciiTheme="majorHAnsi" w:hAnsiTheme="majorHAnsi"/>
          <w:sz w:val="24"/>
          <w:szCs w:val="24"/>
        </w:rPr>
        <w:t>avedeni su razlozi zbog kojih je došlo do značajnih odstupanja od ostvarenja u izvještajnom razdoblju prethodne godine</w:t>
      </w:r>
      <w:r>
        <w:rPr>
          <w:rFonts w:asciiTheme="majorHAnsi" w:hAnsiTheme="majorHAnsi"/>
          <w:sz w:val="24"/>
          <w:szCs w:val="24"/>
        </w:rPr>
        <w:t xml:space="preserve">. </w:t>
      </w:r>
    </w:p>
    <w:p w14:paraId="5586A4D1" w14:textId="6563FF42" w:rsidR="009517A4" w:rsidRPr="009517A4" w:rsidRDefault="009344F4" w:rsidP="009344F4">
      <w:pPr>
        <w:pStyle w:val="Odlomakpopisa"/>
        <w:numPr>
          <w:ilvl w:val="0"/>
          <w:numId w:val="2"/>
        </w:numPr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IMOVINA </w:t>
      </w:r>
      <w:r>
        <w:rPr>
          <w:rFonts w:asciiTheme="majorHAnsi" w:hAnsiTheme="majorHAnsi"/>
          <w:sz w:val="24"/>
          <w:szCs w:val="24"/>
        </w:rPr>
        <w:t>– prikazani su u skupini 0</w:t>
      </w:r>
      <w:r w:rsidR="00BC322E">
        <w:rPr>
          <w:rFonts w:asciiTheme="majorHAnsi" w:hAnsiTheme="majorHAnsi"/>
          <w:sz w:val="24"/>
          <w:szCs w:val="24"/>
        </w:rPr>
        <w:t>., ostvaren</w:t>
      </w:r>
      <w:r w:rsidR="00B177FA">
        <w:rPr>
          <w:rFonts w:asciiTheme="majorHAnsi" w:hAnsiTheme="majorHAnsi"/>
          <w:sz w:val="24"/>
          <w:szCs w:val="24"/>
        </w:rPr>
        <w:t>o</w:t>
      </w:r>
      <w:r w:rsidR="00BC322E">
        <w:rPr>
          <w:rFonts w:asciiTheme="majorHAnsi" w:hAnsiTheme="majorHAnsi"/>
          <w:sz w:val="24"/>
          <w:szCs w:val="24"/>
        </w:rPr>
        <w:t xml:space="preserve"> u izvještajnom razdoblju u iznosu od </w:t>
      </w:r>
      <w:r w:rsidR="00FB349D">
        <w:rPr>
          <w:rFonts w:asciiTheme="majorHAnsi" w:hAnsiTheme="majorHAnsi"/>
          <w:sz w:val="24"/>
          <w:szCs w:val="24"/>
        </w:rPr>
        <w:t>631.208,65</w:t>
      </w:r>
      <w:r w:rsidR="00BC322E">
        <w:rPr>
          <w:rFonts w:asciiTheme="majorHAnsi" w:hAnsiTheme="majorHAnsi"/>
          <w:sz w:val="24"/>
          <w:szCs w:val="24"/>
        </w:rPr>
        <w:t xml:space="preserve"> kuna</w:t>
      </w:r>
      <w:r w:rsidR="009517A4">
        <w:rPr>
          <w:rFonts w:asciiTheme="majorHAnsi" w:hAnsiTheme="majorHAnsi"/>
          <w:sz w:val="24"/>
          <w:szCs w:val="24"/>
        </w:rPr>
        <w:t>, ili 1</w:t>
      </w:r>
      <w:r w:rsidR="00FB349D">
        <w:rPr>
          <w:rFonts w:asciiTheme="majorHAnsi" w:hAnsiTheme="majorHAnsi"/>
          <w:sz w:val="24"/>
          <w:szCs w:val="24"/>
        </w:rPr>
        <w:t>65</w:t>
      </w:r>
      <w:r w:rsidR="009517A4">
        <w:rPr>
          <w:rFonts w:asciiTheme="majorHAnsi" w:hAnsiTheme="majorHAnsi"/>
          <w:sz w:val="24"/>
          <w:szCs w:val="24"/>
        </w:rPr>
        <w:t>% više nego u istom izvještajnom razdoblju prethodne godine</w:t>
      </w:r>
      <w:r w:rsidR="005A21E6">
        <w:rPr>
          <w:rFonts w:asciiTheme="majorHAnsi" w:hAnsiTheme="majorHAnsi"/>
          <w:sz w:val="24"/>
          <w:szCs w:val="24"/>
        </w:rPr>
        <w:t>,</w:t>
      </w:r>
      <w:r w:rsidR="005A21E6" w:rsidRPr="005A21E6">
        <w:rPr>
          <w:rFonts w:asciiTheme="majorHAnsi" w:hAnsiTheme="majorHAnsi"/>
          <w:sz w:val="24"/>
          <w:szCs w:val="24"/>
        </w:rPr>
        <w:t xml:space="preserve"> </w:t>
      </w:r>
      <w:r w:rsidR="00FB349D">
        <w:rPr>
          <w:rFonts w:asciiTheme="majorHAnsi" w:hAnsiTheme="majorHAnsi"/>
          <w:sz w:val="24"/>
          <w:szCs w:val="24"/>
        </w:rPr>
        <w:t>razlog je rad t</w:t>
      </w:r>
      <w:r w:rsidR="00F93916">
        <w:rPr>
          <w:rFonts w:asciiTheme="majorHAnsi" w:hAnsiTheme="majorHAnsi"/>
          <w:sz w:val="24"/>
          <w:szCs w:val="24"/>
        </w:rPr>
        <w:t>ije</w:t>
      </w:r>
      <w:r w:rsidR="00FB349D">
        <w:rPr>
          <w:rFonts w:asciiTheme="majorHAnsi" w:hAnsiTheme="majorHAnsi"/>
          <w:sz w:val="24"/>
          <w:szCs w:val="24"/>
        </w:rPr>
        <w:t>kom cijele godine sva tri vrtića</w:t>
      </w:r>
      <w:r w:rsidR="00A92FD7">
        <w:rPr>
          <w:rFonts w:asciiTheme="majorHAnsi" w:hAnsiTheme="majorHAnsi"/>
          <w:sz w:val="24"/>
          <w:szCs w:val="24"/>
        </w:rPr>
        <w:t>.</w:t>
      </w:r>
      <w:r w:rsidR="009517A4">
        <w:rPr>
          <w:rFonts w:asciiTheme="majorHAnsi" w:hAnsiTheme="majorHAnsi"/>
          <w:sz w:val="24"/>
          <w:szCs w:val="24"/>
        </w:rPr>
        <w:t xml:space="preserve"> </w:t>
      </w:r>
      <w:bookmarkStart w:id="6" w:name="_Hlk94871889"/>
      <w:r w:rsidR="009517A4">
        <w:rPr>
          <w:rFonts w:asciiTheme="majorHAnsi" w:hAnsiTheme="majorHAnsi"/>
          <w:sz w:val="24"/>
          <w:szCs w:val="24"/>
        </w:rPr>
        <w:t>Odstupanja u odnosu na prethodno izvještajno razdoblje odnose se na sljedeće:</w:t>
      </w:r>
    </w:p>
    <w:bookmarkEnd w:id="6"/>
    <w:p w14:paraId="4A31DA11" w14:textId="7CBA2DDE" w:rsidR="009344F4" w:rsidRDefault="00FB349D" w:rsidP="009517A4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  <w:u w:val="single"/>
        </w:rPr>
        <w:t xml:space="preserve">Proizvodna dugotrajna imovina </w:t>
      </w:r>
      <w:r>
        <w:rPr>
          <w:rFonts w:asciiTheme="majorHAnsi" w:hAnsiTheme="majorHAnsi"/>
          <w:sz w:val="24"/>
          <w:szCs w:val="24"/>
        </w:rPr>
        <w:t xml:space="preserve"> konto </w:t>
      </w:r>
      <w:r>
        <w:rPr>
          <w:rFonts w:asciiTheme="majorHAnsi" w:hAnsiTheme="majorHAnsi"/>
          <w:b/>
          <w:bCs/>
          <w:sz w:val="24"/>
          <w:szCs w:val="24"/>
        </w:rPr>
        <w:t xml:space="preserve">02 </w:t>
      </w:r>
      <w:r>
        <w:rPr>
          <w:rFonts w:asciiTheme="majorHAnsi" w:hAnsiTheme="majorHAnsi"/>
          <w:sz w:val="24"/>
          <w:szCs w:val="24"/>
        </w:rPr>
        <w:t>iznosi 82.042,38 kn, a odnosi se na uredsku opremu i namještaj, uređaj</w:t>
      </w:r>
      <w:r w:rsidR="00B14C73">
        <w:rPr>
          <w:rFonts w:asciiTheme="majorHAnsi" w:hAnsiTheme="majorHAnsi"/>
          <w:sz w:val="24"/>
          <w:szCs w:val="24"/>
        </w:rPr>
        <w:t xml:space="preserve">e, </w:t>
      </w:r>
      <w:r>
        <w:rPr>
          <w:rFonts w:asciiTheme="majorHAnsi" w:hAnsiTheme="majorHAnsi"/>
          <w:sz w:val="24"/>
          <w:szCs w:val="24"/>
        </w:rPr>
        <w:t>strojeve</w:t>
      </w:r>
      <w:r w:rsidR="00B14C73">
        <w:rPr>
          <w:rFonts w:asciiTheme="majorHAnsi" w:hAnsiTheme="majorHAnsi"/>
          <w:sz w:val="24"/>
          <w:szCs w:val="24"/>
        </w:rPr>
        <w:t xml:space="preserve"> i oprema za ostale namjene, knjige, i nematerijalna proizvedena imovina te ulaganje u računalne programe (perilica rublja, sušilica rublja, laptopi, printeri, platno, projektor, implementacija programa za Euro).</w:t>
      </w:r>
    </w:p>
    <w:p w14:paraId="58668A95" w14:textId="77777777" w:rsidR="00A92FD7" w:rsidRDefault="00A92FD7" w:rsidP="009517A4">
      <w:pPr>
        <w:rPr>
          <w:rFonts w:asciiTheme="majorHAnsi" w:hAnsiTheme="majorHAnsi"/>
          <w:sz w:val="24"/>
          <w:szCs w:val="24"/>
        </w:rPr>
      </w:pPr>
    </w:p>
    <w:p w14:paraId="7F81C6DA" w14:textId="258F5D32" w:rsidR="00B177FA" w:rsidRPr="00B177FA" w:rsidRDefault="005A21E6" w:rsidP="00B177FA">
      <w:pPr>
        <w:pStyle w:val="Odlomakpopisa"/>
        <w:numPr>
          <w:ilvl w:val="0"/>
          <w:numId w:val="2"/>
        </w:numPr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FINANCIJSKA IMOVINA </w:t>
      </w:r>
      <w:r w:rsidR="00165656">
        <w:rPr>
          <w:rFonts w:asciiTheme="majorHAnsi" w:hAnsiTheme="majorHAnsi"/>
          <w:sz w:val="24"/>
          <w:szCs w:val="24"/>
        </w:rPr>
        <w:t xml:space="preserve">– prikazana je u skupini 1., </w:t>
      </w:r>
      <w:r w:rsidR="00A92FD7">
        <w:rPr>
          <w:rFonts w:asciiTheme="majorHAnsi" w:hAnsiTheme="majorHAnsi"/>
          <w:sz w:val="24"/>
          <w:szCs w:val="24"/>
        </w:rPr>
        <w:t>ostvaren</w:t>
      </w:r>
      <w:r w:rsidR="00B177FA">
        <w:rPr>
          <w:rFonts w:asciiTheme="majorHAnsi" w:hAnsiTheme="majorHAnsi"/>
          <w:sz w:val="24"/>
          <w:szCs w:val="24"/>
        </w:rPr>
        <w:t>o</w:t>
      </w:r>
      <w:r w:rsidR="00A92FD7">
        <w:rPr>
          <w:rFonts w:asciiTheme="majorHAnsi" w:hAnsiTheme="majorHAnsi"/>
          <w:sz w:val="24"/>
          <w:szCs w:val="24"/>
        </w:rPr>
        <w:t xml:space="preserve"> u izvještajnom razdoblju u iznosu od </w:t>
      </w:r>
      <w:r w:rsidR="00B14C73">
        <w:rPr>
          <w:rFonts w:asciiTheme="majorHAnsi" w:hAnsiTheme="majorHAnsi"/>
          <w:sz w:val="24"/>
          <w:szCs w:val="24"/>
        </w:rPr>
        <w:t>549.166,27</w:t>
      </w:r>
      <w:r w:rsidR="00A92FD7">
        <w:rPr>
          <w:rFonts w:asciiTheme="majorHAnsi" w:hAnsiTheme="majorHAnsi"/>
          <w:sz w:val="24"/>
          <w:szCs w:val="24"/>
        </w:rPr>
        <w:t xml:space="preserve"> kuna, ili 1</w:t>
      </w:r>
      <w:r w:rsidR="00B14C73">
        <w:rPr>
          <w:rFonts w:asciiTheme="majorHAnsi" w:hAnsiTheme="majorHAnsi"/>
          <w:sz w:val="24"/>
          <w:szCs w:val="24"/>
        </w:rPr>
        <w:t>54,5</w:t>
      </w:r>
      <w:r w:rsidR="00A92FD7">
        <w:rPr>
          <w:rFonts w:asciiTheme="majorHAnsi" w:hAnsiTheme="majorHAnsi"/>
          <w:sz w:val="24"/>
          <w:szCs w:val="24"/>
        </w:rPr>
        <w:t>% više nego u istom izvještajnom razdoblju prethodne godine,</w:t>
      </w:r>
      <w:r w:rsidR="00A92FD7" w:rsidRPr="005A21E6">
        <w:rPr>
          <w:rFonts w:asciiTheme="majorHAnsi" w:hAnsiTheme="majorHAnsi"/>
          <w:sz w:val="24"/>
          <w:szCs w:val="24"/>
        </w:rPr>
        <w:t xml:space="preserve"> </w:t>
      </w:r>
      <w:r w:rsidR="00B14C73">
        <w:rPr>
          <w:rFonts w:asciiTheme="majorHAnsi" w:hAnsiTheme="majorHAnsi"/>
          <w:sz w:val="24"/>
          <w:szCs w:val="24"/>
        </w:rPr>
        <w:t>iz razloga što su t</w:t>
      </w:r>
      <w:r w:rsidR="00F93916">
        <w:rPr>
          <w:rFonts w:asciiTheme="majorHAnsi" w:hAnsiTheme="majorHAnsi"/>
          <w:sz w:val="24"/>
          <w:szCs w:val="24"/>
        </w:rPr>
        <w:t>ije</w:t>
      </w:r>
      <w:r w:rsidR="00B14C73">
        <w:rPr>
          <w:rFonts w:asciiTheme="majorHAnsi" w:hAnsiTheme="majorHAnsi"/>
          <w:sz w:val="24"/>
          <w:szCs w:val="24"/>
        </w:rPr>
        <w:t>kom 2022. godine radila sva tri PO</w:t>
      </w:r>
      <w:r w:rsidR="00A92FD7">
        <w:rPr>
          <w:rFonts w:asciiTheme="majorHAnsi" w:hAnsiTheme="majorHAnsi"/>
          <w:sz w:val="24"/>
          <w:szCs w:val="24"/>
        </w:rPr>
        <w:t>. Odstupanja u odnosu na prethodno izvještajno razdoblje odnose se na sljedeće:</w:t>
      </w:r>
    </w:p>
    <w:p w14:paraId="1BF5CA53" w14:textId="77777777" w:rsidR="00B177FA" w:rsidRDefault="00B177FA" w:rsidP="00B177FA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  <w:u w:val="single"/>
        </w:rPr>
        <w:t xml:space="preserve">Novac u banci i blagajni </w:t>
      </w:r>
      <w:r>
        <w:rPr>
          <w:rFonts w:asciiTheme="majorHAnsi" w:hAnsiTheme="majorHAnsi"/>
          <w:sz w:val="24"/>
          <w:szCs w:val="24"/>
        </w:rPr>
        <w:t xml:space="preserve">konto </w:t>
      </w:r>
      <w:r>
        <w:rPr>
          <w:rFonts w:asciiTheme="majorHAnsi" w:hAnsiTheme="majorHAnsi"/>
          <w:b/>
          <w:bCs/>
          <w:sz w:val="24"/>
          <w:szCs w:val="24"/>
        </w:rPr>
        <w:t xml:space="preserve">11 </w:t>
      </w:r>
      <w:r>
        <w:rPr>
          <w:rFonts w:asciiTheme="majorHAnsi" w:hAnsiTheme="majorHAnsi"/>
          <w:sz w:val="24"/>
          <w:szCs w:val="24"/>
        </w:rPr>
        <w:t>novac na žiro računu kod tuzemnih poslovnih banaka u iznosu od 233.486,14 kuna.</w:t>
      </w:r>
    </w:p>
    <w:p w14:paraId="3F5F8627" w14:textId="77777777" w:rsidR="00B177FA" w:rsidRDefault="00B177FA" w:rsidP="00B177FA">
      <w:pPr>
        <w:rPr>
          <w:rFonts w:asciiTheme="majorHAnsi" w:hAnsiTheme="majorHAnsi"/>
          <w:sz w:val="24"/>
          <w:szCs w:val="24"/>
        </w:rPr>
      </w:pPr>
      <w:r w:rsidRPr="00B177FA">
        <w:rPr>
          <w:rFonts w:asciiTheme="majorHAnsi" w:hAnsiTheme="majorHAnsi"/>
          <w:sz w:val="24"/>
          <w:szCs w:val="24"/>
          <w:u w:val="single"/>
        </w:rPr>
        <w:t>Potraživanja za prihode poslovanja</w:t>
      </w:r>
      <w:r>
        <w:rPr>
          <w:rFonts w:asciiTheme="majorHAnsi" w:hAnsiTheme="majorHAnsi"/>
          <w:sz w:val="24"/>
          <w:szCs w:val="24"/>
        </w:rPr>
        <w:t xml:space="preserve"> konto </w:t>
      </w:r>
      <w:r>
        <w:rPr>
          <w:rFonts w:asciiTheme="majorHAnsi" w:hAnsiTheme="majorHAnsi"/>
          <w:b/>
          <w:bCs/>
          <w:sz w:val="24"/>
          <w:szCs w:val="24"/>
        </w:rPr>
        <w:t xml:space="preserve">16 </w:t>
      </w:r>
      <w:r w:rsidRPr="00B177FA">
        <w:rPr>
          <w:rFonts w:asciiTheme="majorHAnsi" w:hAnsiTheme="majorHAnsi"/>
          <w:sz w:val="24"/>
          <w:szCs w:val="24"/>
        </w:rPr>
        <w:t xml:space="preserve">potraživanja za upravne i administrativne pristojbe, pristojbe po posebnim propisima i naknadama </w:t>
      </w:r>
      <w:r>
        <w:rPr>
          <w:rFonts w:asciiTheme="majorHAnsi" w:hAnsiTheme="majorHAnsi"/>
          <w:sz w:val="24"/>
          <w:szCs w:val="24"/>
        </w:rPr>
        <w:t>u iznosu od ( sufinanciranje roditelja) 92.734,50 kuna.</w:t>
      </w:r>
    </w:p>
    <w:p w14:paraId="4EAA6241" w14:textId="77777777" w:rsidR="00B177FA" w:rsidRDefault="00B177FA" w:rsidP="00B177FA">
      <w:pPr>
        <w:rPr>
          <w:rFonts w:asciiTheme="majorHAnsi" w:hAnsiTheme="majorHAnsi"/>
          <w:sz w:val="24"/>
          <w:szCs w:val="24"/>
        </w:rPr>
      </w:pPr>
      <w:r w:rsidRPr="00B177FA">
        <w:rPr>
          <w:rFonts w:asciiTheme="majorHAnsi" w:hAnsiTheme="majorHAnsi"/>
          <w:sz w:val="24"/>
          <w:szCs w:val="24"/>
          <w:u w:val="single"/>
        </w:rPr>
        <w:t>Rashodi budućih razdoblja i nedospjela naplata prihoda</w:t>
      </w:r>
      <w:r>
        <w:rPr>
          <w:rFonts w:asciiTheme="majorHAnsi" w:hAnsiTheme="majorHAnsi"/>
          <w:sz w:val="24"/>
          <w:szCs w:val="24"/>
        </w:rPr>
        <w:t xml:space="preserve"> u iznosu od 222.945,63 kuna, a odnose se na kontinuirane rashode budućih rashoda</w:t>
      </w:r>
    </w:p>
    <w:p w14:paraId="0C650DB2" w14:textId="1CD69F81" w:rsidR="00B177FA" w:rsidRPr="00702AB2" w:rsidRDefault="00B177FA" w:rsidP="00B177FA">
      <w:pPr>
        <w:pStyle w:val="Odlomakpopisa"/>
        <w:numPr>
          <w:ilvl w:val="0"/>
          <w:numId w:val="2"/>
        </w:numPr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OBVEZE I VLASTITI IZVORI </w:t>
      </w:r>
      <w:r>
        <w:rPr>
          <w:rFonts w:asciiTheme="majorHAnsi" w:hAnsiTheme="majorHAnsi"/>
          <w:sz w:val="24"/>
          <w:szCs w:val="24"/>
        </w:rPr>
        <w:t>– prikazani su u skupini 2.</w:t>
      </w:r>
      <w:r w:rsidR="006C230B">
        <w:rPr>
          <w:rFonts w:asciiTheme="majorHAnsi" w:hAnsiTheme="majorHAnsi"/>
          <w:sz w:val="24"/>
          <w:szCs w:val="24"/>
        </w:rPr>
        <w:t xml:space="preserve"> i 9.</w:t>
      </w:r>
      <w:r>
        <w:rPr>
          <w:rFonts w:asciiTheme="majorHAnsi" w:hAnsiTheme="majorHAnsi"/>
          <w:sz w:val="24"/>
          <w:szCs w:val="24"/>
        </w:rPr>
        <w:t>, ostvareno u i</w:t>
      </w:r>
      <w:r w:rsidR="00702AB2">
        <w:rPr>
          <w:rFonts w:asciiTheme="majorHAnsi" w:hAnsiTheme="majorHAnsi"/>
          <w:sz w:val="24"/>
          <w:szCs w:val="24"/>
        </w:rPr>
        <w:t>z</w:t>
      </w:r>
      <w:r>
        <w:rPr>
          <w:rFonts w:asciiTheme="majorHAnsi" w:hAnsiTheme="majorHAnsi"/>
          <w:sz w:val="24"/>
          <w:szCs w:val="24"/>
        </w:rPr>
        <w:t xml:space="preserve">vještajnom razdoblju </w:t>
      </w:r>
      <w:r w:rsidR="00702AB2">
        <w:rPr>
          <w:rFonts w:asciiTheme="majorHAnsi" w:hAnsiTheme="majorHAnsi"/>
          <w:sz w:val="24"/>
          <w:szCs w:val="24"/>
        </w:rPr>
        <w:t>u iznosu od 631.208,65 kn</w:t>
      </w:r>
    </w:p>
    <w:p w14:paraId="7FD25F0D" w14:textId="22B8DC71" w:rsidR="00702AB2" w:rsidRDefault="00702AB2" w:rsidP="00702AB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  <w:u w:val="single"/>
        </w:rPr>
        <w:t xml:space="preserve">Obveze za rashode poslovanja </w:t>
      </w:r>
      <w:r>
        <w:rPr>
          <w:rFonts w:asciiTheme="majorHAnsi" w:hAnsiTheme="majorHAnsi"/>
          <w:sz w:val="24"/>
          <w:szCs w:val="24"/>
        </w:rPr>
        <w:t xml:space="preserve">konto </w:t>
      </w:r>
      <w:r>
        <w:rPr>
          <w:rFonts w:asciiTheme="majorHAnsi" w:hAnsiTheme="majorHAnsi"/>
          <w:b/>
          <w:bCs/>
          <w:sz w:val="24"/>
          <w:szCs w:val="24"/>
        </w:rPr>
        <w:t>23,</w:t>
      </w:r>
      <w:r>
        <w:rPr>
          <w:rFonts w:asciiTheme="majorHAnsi" w:hAnsiTheme="majorHAnsi"/>
          <w:sz w:val="24"/>
          <w:szCs w:val="24"/>
        </w:rPr>
        <w:t xml:space="preserve"> i iznose 250.711,75 kuna, a odnosi se na obveze za zaposlene, obveze za materijalne rashode</w:t>
      </w:r>
      <w:r w:rsidR="006C230B">
        <w:rPr>
          <w:rFonts w:asciiTheme="majorHAnsi" w:hAnsiTheme="majorHAnsi"/>
          <w:sz w:val="24"/>
          <w:szCs w:val="24"/>
        </w:rPr>
        <w:t>.</w:t>
      </w:r>
    </w:p>
    <w:p w14:paraId="28EDA8E7" w14:textId="23B0CC96" w:rsidR="006C230B" w:rsidRDefault="006C230B" w:rsidP="00702AB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  <w:u w:val="single"/>
        </w:rPr>
        <w:t xml:space="preserve">Obveze za nabavu nefinancijske imovine </w:t>
      </w:r>
      <w:r>
        <w:rPr>
          <w:rFonts w:asciiTheme="majorHAnsi" w:hAnsiTheme="majorHAnsi"/>
          <w:sz w:val="24"/>
          <w:szCs w:val="24"/>
        </w:rPr>
        <w:t xml:space="preserve">konto </w:t>
      </w:r>
      <w:r>
        <w:rPr>
          <w:rFonts w:asciiTheme="majorHAnsi" w:hAnsiTheme="majorHAnsi"/>
          <w:b/>
          <w:bCs/>
          <w:sz w:val="24"/>
          <w:szCs w:val="24"/>
        </w:rPr>
        <w:t>24</w:t>
      </w:r>
      <w:r>
        <w:rPr>
          <w:rFonts w:asciiTheme="majorHAnsi" w:hAnsiTheme="majorHAnsi"/>
          <w:sz w:val="24"/>
          <w:szCs w:val="24"/>
        </w:rPr>
        <w:t>, iznosi 4.150,00 kuna, a odnosi se na nabavu televizora u PO V. Rastovac.</w:t>
      </w:r>
    </w:p>
    <w:p w14:paraId="50A56132" w14:textId="0FF179EB" w:rsidR="006C230B" w:rsidRDefault="006C230B" w:rsidP="00702AB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  <w:u w:val="single"/>
        </w:rPr>
        <w:t>Vlastiti izvori i ispravak vlastitih izvora</w:t>
      </w:r>
      <w:r>
        <w:rPr>
          <w:rFonts w:asciiTheme="majorHAnsi" w:hAnsiTheme="majorHAnsi"/>
          <w:sz w:val="24"/>
          <w:szCs w:val="24"/>
        </w:rPr>
        <w:t xml:space="preserve"> konto </w:t>
      </w:r>
      <w:r>
        <w:rPr>
          <w:rFonts w:asciiTheme="majorHAnsi" w:hAnsiTheme="majorHAnsi"/>
          <w:b/>
          <w:bCs/>
          <w:sz w:val="24"/>
          <w:szCs w:val="24"/>
        </w:rPr>
        <w:t>91,</w:t>
      </w:r>
      <w:r>
        <w:rPr>
          <w:rFonts w:asciiTheme="majorHAnsi" w:hAnsiTheme="majorHAnsi"/>
          <w:sz w:val="24"/>
          <w:szCs w:val="24"/>
        </w:rPr>
        <w:t xml:space="preserve"> iznosi 82.042,38 kuna. </w:t>
      </w:r>
    </w:p>
    <w:p w14:paraId="3DDEE88A" w14:textId="07F71398" w:rsidR="006C230B" w:rsidRDefault="006C230B" w:rsidP="00702AB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  <w:u w:val="single"/>
        </w:rPr>
        <w:lastRenderedPageBreak/>
        <w:t>V</w:t>
      </w:r>
      <w:r w:rsidRPr="006C230B">
        <w:rPr>
          <w:rFonts w:asciiTheme="majorHAnsi" w:hAnsiTheme="majorHAnsi"/>
          <w:sz w:val="24"/>
          <w:szCs w:val="24"/>
          <w:u w:val="single"/>
        </w:rPr>
        <w:t>išak prihoda poslovanja</w:t>
      </w:r>
      <w:r>
        <w:rPr>
          <w:rFonts w:asciiTheme="majorHAnsi" w:hAnsiTheme="majorHAnsi"/>
          <w:sz w:val="24"/>
          <w:szCs w:val="24"/>
        </w:rPr>
        <w:t xml:space="preserve"> konto </w:t>
      </w:r>
      <w:r>
        <w:rPr>
          <w:rFonts w:asciiTheme="majorHAnsi" w:hAnsiTheme="majorHAnsi"/>
          <w:b/>
          <w:bCs/>
          <w:sz w:val="24"/>
          <w:szCs w:val="24"/>
        </w:rPr>
        <w:t xml:space="preserve">922 </w:t>
      </w:r>
      <w:r>
        <w:rPr>
          <w:rFonts w:asciiTheme="majorHAnsi" w:hAnsiTheme="majorHAnsi"/>
          <w:sz w:val="24"/>
          <w:szCs w:val="24"/>
        </w:rPr>
        <w:t>u iznosu od 201.570,02 kuna prenesen je u sljedeće razdoblje za kontinuirane rashode poslovanja</w:t>
      </w:r>
      <w:r w:rsidR="00A84ADB">
        <w:rPr>
          <w:rFonts w:asciiTheme="majorHAnsi" w:hAnsiTheme="majorHAnsi"/>
          <w:sz w:val="24"/>
          <w:szCs w:val="24"/>
        </w:rPr>
        <w:t>.</w:t>
      </w:r>
    </w:p>
    <w:p w14:paraId="297EE4C6" w14:textId="1744370C" w:rsidR="00A84ADB" w:rsidRDefault="00A84ADB" w:rsidP="00702AB2">
      <w:pPr>
        <w:rPr>
          <w:rFonts w:asciiTheme="majorHAnsi" w:hAnsiTheme="majorHAnsi"/>
          <w:sz w:val="24"/>
          <w:szCs w:val="24"/>
        </w:rPr>
      </w:pPr>
      <w:r w:rsidRPr="00A84ADB">
        <w:rPr>
          <w:rFonts w:asciiTheme="majorHAnsi" w:hAnsiTheme="majorHAnsi"/>
          <w:sz w:val="24"/>
          <w:szCs w:val="24"/>
          <w:u w:val="single"/>
        </w:rPr>
        <w:t>Manjak prihoda poslovanja</w:t>
      </w:r>
      <w:r>
        <w:rPr>
          <w:rFonts w:asciiTheme="majorHAnsi" w:hAnsiTheme="majorHAnsi"/>
          <w:sz w:val="24"/>
          <w:szCs w:val="24"/>
          <w:u w:val="single"/>
        </w:rPr>
        <w:t xml:space="preserve"> od nefinancijske imovine </w:t>
      </w:r>
      <w:r>
        <w:rPr>
          <w:rFonts w:asciiTheme="majorHAnsi" w:hAnsiTheme="majorHAnsi"/>
          <w:sz w:val="24"/>
          <w:szCs w:val="24"/>
        </w:rPr>
        <w:t xml:space="preserve"> konto </w:t>
      </w:r>
      <w:r>
        <w:rPr>
          <w:rFonts w:asciiTheme="majorHAnsi" w:hAnsiTheme="majorHAnsi"/>
          <w:b/>
          <w:bCs/>
          <w:sz w:val="24"/>
          <w:szCs w:val="24"/>
        </w:rPr>
        <w:t>92222</w:t>
      </w:r>
      <w:r>
        <w:rPr>
          <w:rFonts w:asciiTheme="majorHAnsi" w:hAnsiTheme="majorHAnsi"/>
          <w:sz w:val="24"/>
          <w:szCs w:val="24"/>
        </w:rPr>
        <w:t xml:space="preserve"> u iznosu od 48.660,00 kuna.</w:t>
      </w:r>
    </w:p>
    <w:p w14:paraId="2F008D45" w14:textId="4F580AD5" w:rsidR="00A84ADB" w:rsidRDefault="00A84ADB" w:rsidP="00702AB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  <w:u w:val="single"/>
        </w:rPr>
        <w:t xml:space="preserve">Obračunati prihodi poslovanja </w:t>
      </w:r>
      <w:r>
        <w:rPr>
          <w:rFonts w:asciiTheme="majorHAnsi" w:hAnsiTheme="majorHAnsi"/>
          <w:sz w:val="24"/>
          <w:szCs w:val="24"/>
        </w:rPr>
        <w:t xml:space="preserve"> konto </w:t>
      </w:r>
      <w:r w:rsidRPr="00A84ADB">
        <w:rPr>
          <w:rFonts w:asciiTheme="majorHAnsi" w:hAnsiTheme="majorHAnsi"/>
          <w:b/>
          <w:bCs/>
          <w:sz w:val="24"/>
          <w:szCs w:val="24"/>
        </w:rPr>
        <w:t>96</w:t>
      </w:r>
      <w:r>
        <w:rPr>
          <w:rFonts w:asciiTheme="majorHAnsi" w:hAnsiTheme="majorHAnsi"/>
          <w:b/>
          <w:bCs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iznosi 92.734,50 kuna.</w:t>
      </w:r>
    </w:p>
    <w:p w14:paraId="7FA46E7B" w14:textId="3D9E3E27" w:rsidR="00A84ADB" w:rsidRDefault="00A84ADB" w:rsidP="00702AB2">
      <w:pPr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  <w:u w:val="single"/>
        </w:rPr>
        <w:t>Izvanbilančani</w:t>
      </w:r>
      <w:proofErr w:type="spellEnd"/>
      <w:r>
        <w:rPr>
          <w:rFonts w:asciiTheme="majorHAnsi" w:hAnsiTheme="majorHAnsi"/>
          <w:sz w:val="24"/>
          <w:szCs w:val="24"/>
          <w:u w:val="single"/>
        </w:rPr>
        <w:t xml:space="preserve"> zapisi – aktiva </w:t>
      </w:r>
      <w:r>
        <w:rPr>
          <w:rFonts w:asciiTheme="majorHAnsi" w:hAnsiTheme="majorHAnsi"/>
          <w:sz w:val="24"/>
          <w:szCs w:val="24"/>
        </w:rPr>
        <w:t>u iznosu od 935.367,02 kuna odnosi se na imovinu sva tri vrtića.</w:t>
      </w:r>
    </w:p>
    <w:p w14:paraId="7AC33010" w14:textId="37110285" w:rsidR="00A84ADB" w:rsidRDefault="00A84ADB" w:rsidP="00702AB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  <w:u w:val="single"/>
        </w:rPr>
        <w:t xml:space="preserve">Potraživanja za prihode poslovanja – dospjela </w:t>
      </w:r>
      <w:r>
        <w:rPr>
          <w:rFonts w:asciiTheme="majorHAnsi" w:hAnsiTheme="majorHAnsi"/>
          <w:sz w:val="24"/>
          <w:szCs w:val="24"/>
        </w:rPr>
        <w:t>u iznosu od 92.734,50 kuna.</w:t>
      </w:r>
    </w:p>
    <w:p w14:paraId="229A80E2" w14:textId="331B2A72" w:rsidR="00A84ADB" w:rsidRPr="00A84ADB" w:rsidRDefault="00A84ADB" w:rsidP="00702AB2">
      <w:pPr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sz w:val="24"/>
          <w:szCs w:val="24"/>
          <w:u w:val="single"/>
        </w:rPr>
        <w:t xml:space="preserve">Obveze za rashode poslovanja – nedospjele </w:t>
      </w:r>
      <w:r>
        <w:rPr>
          <w:rFonts w:asciiTheme="majorHAnsi" w:hAnsiTheme="majorHAnsi"/>
          <w:sz w:val="24"/>
          <w:szCs w:val="24"/>
        </w:rPr>
        <w:t>u iznosu od 250.711,75 kuna.</w:t>
      </w:r>
    </w:p>
    <w:p w14:paraId="668754EE" w14:textId="77777777" w:rsidR="00B177FA" w:rsidRDefault="00B177FA" w:rsidP="00A92FD7">
      <w:pPr>
        <w:ind w:left="360"/>
        <w:rPr>
          <w:rFonts w:asciiTheme="majorHAnsi" w:hAnsiTheme="majorHAnsi"/>
          <w:sz w:val="24"/>
          <w:szCs w:val="24"/>
        </w:rPr>
      </w:pPr>
    </w:p>
    <w:p w14:paraId="4AB499A7" w14:textId="23CD12E3" w:rsidR="005A21E6" w:rsidRDefault="005A21E6" w:rsidP="00A92FD7">
      <w:pPr>
        <w:ind w:left="360"/>
        <w:rPr>
          <w:rFonts w:asciiTheme="majorHAnsi" w:hAnsiTheme="majorHAnsi"/>
          <w:b/>
          <w:bCs/>
          <w:sz w:val="24"/>
          <w:szCs w:val="24"/>
        </w:rPr>
      </w:pPr>
    </w:p>
    <w:p w14:paraId="0D5A5C9E" w14:textId="4B915DD8" w:rsidR="00004EFD" w:rsidRDefault="00004EFD" w:rsidP="00A92FD7">
      <w:pPr>
        <w:ind w:left="360"/>
        <w:rPr>
          <w:rFonts w:asciiTheme="majorHAnsi" w:hAnsiTheme="majorHAnsi"/>
          <w:b/>
          <w:bCs/>
          <w:sz w:val="24"/>
          <w:szCs w:val="24"/>
        </w:rPr>
      </w:pPr>
    </w:p>
    <w:p w14:paraId="22CA0A00" w14:textId="3BEE765F" w:rsidR="00004EFD" w:rsidRDefault="00004EFD" w:rsidP="00A92FD7">
      <w:pPr>
        <w:ind w:left="360"/>
        <w:rPr>
          <w:rFonts w:asciiTheme="majorHAnsi" w:hAnsiTheme="majorHAnsi"/>
          <w:b/>
          <w:bCs/>
          <w:sz w:val="24"/>
          <w:szCs w:val="24"/>
        </w:rPr>
      </w:pPr>
    </w:p>
    <w:p w14:paraId="463FE238" w14:textId="1BD651AB" w:rsidR="00004EFD" w:rsidRDefault="00004EFD" w:rsidP="00A92FD7">
      <w:pPr>
        <w:ind w:left="360"/>
        <w:rPr>
          <w:rFonts w:asciiTheme="majorHAnsi" w:hAnsiTheme="majorHAnsi"/>
          <w:b/>
          <w:bCs/>
          <w:sz w:val="24"/>
          <w:szCs w:val="24"/>
        </w:rPr>
      </w:pPr>
    </w:p>
    <w:p w14:paraId="0807C000" w14:textId="77777777" w:rsidR="00004EFD" w:rsidRPr="00A92FD7" w:rsidRDefault="00004EFD" w:rsidP="00A92FD7">
      <w:pPr>
        <w:ind w:left="360"/>
        <w:rPr>
          <w:rFonts w:asciiTheme="majorHAnsi" w:hAnsiTheme="majorHAnsi"/>
          <w:b/>
          <w:bCs/>
          <w:sz w:val="24"/>
          <w:szCs w:val="24"/>
        </w:rPr>
      </w:pPr>
    </w:p>
    <w:p w14:paraId="68981C68" w14:textId="71749D16" w:rsidR="00F50C32" w:rsidRDefault="00F50C32" w:rsidP="00F50C32">
      <w:pPr>
        <w:jc w:val="center"/>
        <w:rPr>
          <w:rFonts w:ascii="Lucida Calligraphy" w:hAnsi="Lucida Calligraphy"/>
          <w:b/>
          <w:bCs/>
          <w:sz w:val="24"/>
          <w:szCs w:val="24"/>
        </w:rPr>
      </w:pPr>
      <w:r w:rsidRPr="00A54DE9">
        <w:rPr>
          <w:rFonts w:ascii="Lucida Calligraphy" w:hAnsi="Lucida Calligraphy"/>
          <w:b/>
          <w:bCs/>
          <w:sz w:val="24"/>
          <w:szCs w:val="24"/>
        </w:rPr>
        <w:t xml:space="preserve">BILJEŠKE UZ OBRAZAC </w:t>
      </w:r>
      <w:r>
        <w:rPr>
          <w:rFonts w:ascii="Lucida Calligraphy" w:hAnsi="Lucida Calligraphy"/>
          <w:b/>
          <w:bCs/>
          <w:sz w:val="24"/>
          <w:szCs w:val="24"/>
        </w:rPr>
        <w:t>RAS-funkcijski</w:t>
      </w:r>
    </w:p>
    <w:p w14:paraId="21BB575F" w14:textId="77EC2094" w:rsidR="00F50C32" w:rsidRDefault="00F50C32" w:rsidP="00F50C32">
      <w:pPr>
        <w:rPr>
          <w:rFonts w:asciiTheme="majorHAnsi" w:hAnsiTheme="majorHAnsi"/>
          <w:sz w:val="24"/>
          <w:szCs w:val="24"/>
        </w:rPr>
      </w:pPr>
    </w:p>
    <w:p w14:paraId="38AABE9C" w14:textId="4473A7FC" w:rsidR="00F50C32" w:rsidRPr="00F50C32" w:rsidRDefault="00F50C32" w:rsidP="00F50C3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U ovom obrascu iskazani su ukupni rashodi poslovanja za redovni rad dječjeg vrtića u iznosu od </w:t>
      </w:r>
      <w:r w:rsidR="0038135C" w:rsidRPr="0038135C">
        <w:rPr>
          <w:rFonts w:asciiTheme="majorHAnsi" w:hAnsiTheme="majorHAnsi"/>
          <w:b/>
          <w:bCs/>
          <w:sz w:val="24"/>
          <w:szCs w:val="24"/>
        </w:rPr>
        <w:t>3.470.355,43</w:t>
      </w:r>
      <w:r>
        <w:rPr>
          <w:rFonts w:asciiTheme="majorHAnsi" w:hAnsiTheme="majorHAnsi"/>
          <w:sz w:val="24"/>
          <w:szCs w:val="24"/>
        </w:rPr>
        <w:t xml:space="preserve"> kuna i klasificirani su prema </w:t>
      </w:r>
      <w:r w:rsidR="007514C6">
        <w:rPr>
          <w:rFonts w:asciiTheme="majorHAnsi" w:hAnsiTheme="majorHAnsi"/>
          <w:sz w:val="24"/>
          <w:szCs w:val="24"/>
        </w:rPr>
        <w:t xml:space="preserve">funkciji </w:t>
      </w:r>
      <w:r w:rsidR="007514C6" w:rsidRPr="0038135C">
        <w:rPr>
          <w:rFonts w:asciiTheme="majorHAnsi" w:hAnsiTheme="majorHAnsi"/>
          <w:b/>
          <w:bCs/>
          <w:sz w:val="24"/>
          <w:szCs w:val="24"/>
        </w:rPr>
        <w:t>0911</w:t>
      </w:r>
      <w:r w:rsidR="007514C6">
        <w:rPr>
          <w:rFonts w:asciiTheme="majorHAnsi" w:hAnsiTheme="majorHAnsi"/>
          <w:sz w:val="24"/>
          <w:szCs w:val="24"/>
        </w:rPr>
        <w:t xml:space="preserve"> Predškolsko obrazovanje.</w:t>
      </w:r>
    </w:p>
    <w:p w14:paraId="1C142A9B" w14:textId="24003DAC" w:rsidR="005A21E6" w:rsidRDefault="005A21E6" w:rsidP="009517A4">
      <w:pPr>
        <w:rPr>
          <w:rFonts w:asciiTheme="majorHAnsi" w:hAnsiTheme="majorHAnsi"/>
          <w:sz w:val="24"/>
          <w:szCs w:val="24"/>
        </w:rPr>
      </w:pPr>
    </w:p>
    <w:p w14:paraId="384AC222" w14:textId="54E53A13" w:rsidR="0038135C" w:rsidRDefault="0038135C" w:rsidP="009517A4">
      <w:pPr>
        <w:rPr>
          <w:rFonts w:asciiTheme="majorHAnsi" w:hAnsiTheme="majorHAnsi"/>
          <w:sz w:val="24"/>
          <w:szCs w:val="24"/>
        </w:rPr>
      </w:pPr>
    </w:p>
    <w:p w14:paraId="78F1C676" w14:textId="6E579BB8" w:rsidR="00004EFD" w:rsidRDefault="00004EFD" w:rsidP="009517A4">
      <w:pPr>
        <w:rPr>
          <w:rFonts w:asciiTheme="majorHAnsi" w:hAnsiTheme="majorHAnsi"/>
          <w:sz w:val="24"/>
          <w:szCs w:val="24"/>
        </w:rPr>
      </w:pPr>
    </w:p>
    <w:p w14:paraId="715B0310" w14:textId="77777777" w:rsidR="00004EFD" w:rsidRDefault="00004EFD" w:rsidP="009517A4">
      <w:pPr>
        <w:rPr>
          <w:rFonts w:asciiTheme="majorHAnsi" w:hAnsiTheme="majorHAnsi"/>
          <w:sz w:val="24"/>
          <w:szCs w:val="24"/>
        </w:rPr>
      </w:pPr>
    </w:p>
    <w:p w14:paraId="361B812C" w14:textId="77777777" w:rsidR="00004EFD" w:rsidRPr="005A21E6" w:rsidRDefault="00004EFD" w:rsidP="009517A4">
      <w:pPr>
        <w:rPr>
          <w:rFonts w:asciiTheme="majorHAnsi" w:hAnsiTheme="majorHAnsi"/>
          <w:sz w:val="24"/>
          <w:szCs w:val="24"/>
        </w:rPr>
      </w:pPr>
    </w:p>
    <w:p w14:paraId="70CC22DF" w14:textId="76448C10" w:rsidR="00A54DE9" w:rsidRDefault="007514C6" w:rsidP="007514C6">
      <w:pPr>
        <w:jc w:val="center"/>
        <w:rPr>
          <w:rFonts w:ascii="Lucida Calligraphy" w:hAnsi="Lucida Calligraphy"/>
          <w:b/>
          <w:bCs/>
          <w:sz w:val="24"/>
          <w:szCs w:val="24"/>
        </w:rPr>
      </w:pPr>
      <w:bookmarkStart w:id="7" w:name="_Hlk94874288"/>
      <w:r w:rsidRPr="00A54DE9">
        <w:rPr>
          <w:rFonts w:ascii="Lucida Calligraphy" w:hAnsi="Lucida Calligraphy"/>
          <w:b/>
          <w:bCs/>
          <w:sz w:val="24"/>
          <w:szCs w:val="24"/>
        </w:rPr>
        <w:t>BILJEŠKE UZ OBRAZAC</w:t>
      </w:r>
      <w:r>
        <w:rPr>
          <w:rFonts w:ascii="Lucida Calligraphy" w:hAnsi="Lucida Calligraphy"/>
          <w:b/>
          <w:bCs/>
          <w:sz w:val="24"/>
          <w:szCs w:val="24"/>
        </w:rPr>
        <w:t xml:space="preserve"> </w:t>
      </w:r>
      <w:bookmarkEnd w:id="7"/>
      <w:r>
        <w:rPr>
          <w:rFonts w:ascii="Lucida Calligraphy" w:hAnsi="Lucida Calligraphy"/>
          <w:b/>
          <w:bCs/>
          <w:sz w:val="24"/>
          <w:szCs w:val="24"/>
        </w:rPr>
        <w:t>P-VRIO</w:t>
      </w:r>
    </w:p>
    <w:p w14:paraId="74BFE005" w14:textId="2C5D804A" w:rsidR="00004EFD" w:rsidRDefault="007514C6" w:rsidP="007514C6">
      <w:p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Nema knjigovodstvenih evidencija vezanih za taj obrazac te je isti prazan.</w:t>
      </w:r>
    </w:p>
    <w:p w14:paraId="683503F2" w14:textId="77777777" w:rsidR="00004EFD" w:rsidRDefault="00004EFD" w:rsidP="007514C6">
      <w:pPr>
        <w:rPr>
          <w:rFonts w:asciiTheme="majorHAnsi" w:hAnsiTheme="majorHAnsi" w:cstheme="minorHAnsi"/>
          <w:sz w:val="24"/>
          <w:szCs w:val="24"/>
        </w:rPr>
      </w:pPr>
    </w:p>
    <w:p w14:paraId="781FA8DC" w14:textId="755A142B" w:rsidR="007514C6" w:rsidRDefault="007514C6" w:rsidP="007514C6">
      <w:pPr>
        <w:jc w:val="center"/>
        <w:rPr>
          <w:rFonts w:ascii="Lucida Calligraphy" w:hAnsi="Lucida Calligraphy"/>
          <w:b/>
          <w:bCs/>
          <w:sz w:val="24"/>
          <w:szCs w:val="24"/>
        </w:rPr>
      </w:pPr>
      <w:r w:rsidRPr="00A54DE9">
        <w:rPr>
          <w:rFonts w:ascii="Lucida Calligraphy" w:hAnsi="Lucida Calligraphy"/>
          <w:b/>
          <w:bCs/>
          <w:sz w:val="24"/>
          <w:szCs w:val="24"/>
        </w:rPr>
        <w:lastRenderedPageBreak/>
        <w:t>BILJEŠKE UZ OBRAZAC</w:t>
      </w:r>
      <w:r w:rsidR="005265CD">
        <w:rPr>
          <w:rFonts w:ascii="Lucida Calligraphy" w:hAnsi="Lucida Calligraphy"/>
          <w:b/>
          <w:bCs/>
          <w:sz w:val="24"/>
          <w:szCs w:val="24"/>
        </w:rPr>
        <w:t xml:space="preserve"> OBVEZE</w:t>
      </w:r>
    </w:p>
    <w:p w14:paraId="5838A34E" w14:textId="6DD4FAFF" w:rsidR="00306748" w:rsidRDefault="00306748" w:rsidP="007514C6">
      <w:pPr>
        <w:rPr>
          <w:rFonts w:asciiTheme="majorHAnsi" w:hAnsiTheme="majorHAnsi"/>
          <w:sz w:val="24"/>
          <w:szCs w:val="24"/>
        </w:rPr>
      </w:pPr>
      <w:r w:rsidRPr="00306748">
        <w:rPr>
          <w:rFonts w:asciiTheme="majorHAnsi" w:hAnsiTheme="majorHAnsi"/>
          <w:sz w:val="24"/>
          <w:szCs w:val="24"/>
          <w:u w:val="single"/>
        </w:rPr>
        <w:t>O</w:t>
      </w:r>
      <w:r w:rsidR="007514C6" w:rsidRPr="00306748">
        <w:rPr>
          <w:rFonts w:asciiTheme="majorHAnsi" w:hAnsiTheme="majorHAnsi"/>
          <w:sz w:val="24"/>
          <w:szCs w:val="24"/>
          <w:u w:val="single"/>
        </w:rPr>
        <w:t>bveze</w:t>
      </w:r>
      <w:r>
        <w:rPr>
          <w:rFonts w:asciiTheme="majorHAnsi" w:hAnsiTheme="majorHAnsi"/>
          <w:sz w:val="24"/>
          <w:szCs w:val="24"/>
          <w:u w:val="single"/>
        </w:rPr>
        <w:t xml:space="preserve"> za rashode poslovanja </w:t>
      </w:r>
      <w:r>
        <w:rPr>
          <w:rFonts w:asciiTheme="majorHAnsi" w:hAnsiTheme="majorHAnsi"/>
          <w:sz w:val="24"/>
          <w:szCs w:val="24"/>
        </w:rPr>
        <w:t xml:space="preserve"> konto </w:t>
      </w:r>
      <w:r>
        <w:rPr>
          <w:rFonts w:asciiTheme="majorHAnsi" w:hAnsiTheme="majorHAnsi"/>
          <w:b/>
          <w:bCs/>
          <w:sz w:val="24"/>
          <w:szCs w:val="24"/>
        </w:rPr>
        <w:t xml:space="preserve">23 </w:t>
      </w:r>
      <w:r>
        <w:rPr>
          <w:rFonts w:asciiTheme="majorHAnsi" w:hAnsiTheme="majorHAnsi"/>
          <w:sz w:val="24"/>
          <w:szCs w:val="24"/>
        </w:rPr>
        <w:t>i iznosi</w:t>
      </w:r>
      <w:r>
        <w:rPr>
          <w:rFonts w:asciiTheme="majorHAnsi" w:hAnsiTheme="majorHAnsi"/>
          <w:b/>
          <w:bCs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3.658.145,61 kuna, odnosi se na obveze za zaposlene 2.698.384,76 kn, obveze za materijalne rashode 958.623,35 kn, obveze za financijske rashode 1.137,50 kn.</w:t>
      </w:r>
    </w:p>
    <w:p w14:paraId="1F7D99BE" w14:textId="735C6948" w:rsidR="00306748" w:rsidRDefault="00306748" w:rsidP="007514C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  <w:u w:val="single"/>
        </w:rPr>
        <w:t xml:space="preserve">Obveze za nabavu nefinancijske imovine </w:t>
      </w:r>
      <w:r>
        <w:rPr>
          <w:rFonts w:asciiTheme="majorHAnsi" w:hAnsiTheme="majorHAnsi"/>
          <w:sz w:val="24"/>
          <w:szCs w:val="24"/>
        </w:rPr>
        <w:t xml:space="preserve"> konto </w:t>
      </w:r>
      <w:r>
        <w:rPr>
          <w:rFonts w:asciiTheme="majorHAnsi" w:hAnsiTheme="majorHAnsi"/>
          <w:b/>
          <w:bCs/>
          <w:sz w:val="24"/>
          <w:szCs w:val="24"/>
        </w:rPr>
        <w:t>24</w:t>
      </w:r>
      <w:r w:rsidRPr="00306748">
        <w:rPr>
          <w:rFonts w:asciiTheme="majorHAnsi" w:hAnsiTheme="majorHAnsi"/>
          <w:sz w:val="24"/>
          <w:szCs w:val="24"/>
        </w:rPr>
        <w:t xml:space="preserve"> iznosi</w:t>
      </w:r>
      <w:r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306748">
        <w:rPr>
          <w:rFonts w:asciiTheme="majorHAnsi" w:hAnsiTheme="majorHAnsi"/>
          <w:sz w:val="24"/>
          <w:szCs w:val="24"/>
        </w:rPr>
        <w:t>4.150,00 kn</w:t>
      </w:r>
      <w:r>
        <w:rPr>
          <w:rFonts w:asciiTheme="majorHAnsi" w:hAnsiTheme="majorHAnsi"/>
          <w:sz w:val="24"/>
          <w:szCs w:val="24"/>
        </w:rPr>
        <w:t>.</w:t>
      </w:r>
    </w:p>
    <w:p w14:paraId="3346953F" w14:textId="6E148206" w:rsidR="007514C6" w:rsidRDefault="00306748" w:rsidP="007514C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Na </w:t>
      </w:r>
      <w:r w:rsidR="007514C6">
        <w:rPr>
          <w:rFonts w:asciiTheme="majorHAnsi" w:hAnsiTheme="majorHAnsi"/>
          <w:sz w:val="24"/>
          <w:szCs w:val="24"/>
        </w:rPr>
        <w:t>kraju izvještajnog razdoblja</w:t>
      </w:r>
      <w:r>
        <w:rPr>
          <w:rFonts w:asciiTheme="majorHAnsi" w:hAnsiTheme="majorHAnsi"/>
          <w:sz w:val="24"/>
          <w:szCs w:val="24"/>
        </w:rPr>
        <w:t xml:space="preserve"> obveze </w:t>
      </w:r>
      <w:r w:rsidR="007514C6">
        <w:rPr>
          <w:rFonts w:asciiTheme="majorHAnsi" w:hAnsiTheme="majorHAnsi"/>
          <w:sz w:val="24"/>
          <w:szCs w:val="24"/>
        </w:rPr>
        <w:t xml:space="preserve">iznose </w:t>
      </w:r>
      <w:r>
        <w:rPr>
          <w:rFonts w:asciiTheme="majorHAnsi" w:hAnsiTheme="majorHAnsi"/>
          <w:sz w:val="24"/>
          <w:szCs w:val="24"/>
        </w:rPr>
        <w:t>268.093,94</w:t>
      </w:r>
      <w:r w:rsidR="007514C6">
        <w:rPr>
          <w:rFonts w:asciiTheme="majorHAnsi" w:hAnsiTheme="majorHAnsi"/>
          <w:sz w:val="24"/>
          <w:szCs w:val="24"/>
        </w:rPr>
        <w:t xml:space="preserve"> kuna, </w:t>
      </w:r>
      <w:r w:rsidR="00C8213A">
        <w:rPr>
          <w:rFonts w:asciiTheme="majorHAnsi" w:hAnsiTheme="majorHAnsi"/>
          <w:sz w:val="24"/>
          <w:szCs w:val="24"/>
        </w:rPr>
        <w:t xml:space="preserve">a odnose se na </w:t>
      </w:r>
      <w:r w:rsidR="00004EFD">
        <w:rPr>
          <w:rFonts w:asciiTheme="majorHAnsi" w:hAnsiTheme="majorHAnsi"/>
          <w:sz w:val="24"/>
          <w:szCs w:val="24"/>
        </w:rPr>
        <w:t>dospjele</w:t>
      </w:r>
      <w:r>
        <w:rPr>
          <w:rFonts w:asciiTheme="majorHAnsi" w:hAnsiTheme="majorHAnsi"/>
          <w:sz w:val="24"/>
          <w:szCs w:val="24"/>
        </w:rPr>
        <w:t xml:space="preserve"> obveze na kraju izvještajnog razdoblja 13.232,19 kn., </w:t>
      </w:r>
      <w:r w:rsidR="00C8213A">
        <w:rPr>
          <w:rFonts w:asciiTheme="majorHAnsi" w:hAnsiTheme="majorHAnsi"/>
          <w:sz w:val="24"/>
          <w:szCs w:val="24"/>
        </w:rPr>
        <w:t>za rashode poslovanja</w:t>
      </w:r>
      <w:r w:rsidR="00004EFD">
        <w:rPr>
          <w:rFonts w:asciiTheme="majorHAnsi" w:hAnsiTheme="majorHAnsi"/>
          <w:sz w:val="24"/>
          <w:szCs w:val="24"/>
        </w:rPr>
        <w:t xml:space="preserve"> 250.711,75kn.</w:t>
      </w:r>
      <w:r w:rsidR="003A1DE2">
        <w:rPr>
          <w:rFonts w:asciiTheme="majorHAnsi" w:hAnsiTheme="majorHAnsi"/>
          <w:sz w:val="24"/>
          <w:szCs w:val="24"/>
        </w:rPr>
        <w:t>, obveze za nabavu nefinancijske imovine</w:t>
      </w:r>
      <w:r w:rsidR="00004EFD">
        <w:rPr>
          <w:rFonts w:asciiTheme="majorHAnsi" w:hAnsiTheme="majorHAnsi"/>
          <w:sz w:val="24"/>
          <w:szCs w:val="24"/>
        </w:rPr>
        <w:t xml:space="preserve"> 4.150,00 kn</w:t>
      </w:r>
      <w:r w:rsidR="003A1DE2">
        <w:rPr>
          <w:rFonts w:asciiTheme="majorHAnsi" w:hAnsiTheme="majorHAnsi"/>
          <w:sz w:val="24"/>
          <w:szCs w:val="24"/>
        </w:rPr>
        <w:t>.</w:t>
      </w:r>
    </w:p>
    <w:p w14:paraId="0C48BCDE" w14:textId="5D8247B8" w:rsidR="003A1DE2" w:rsidRDefault="003A1DE2" w:rsidP="007514C6">
      <w:pPr>
        <w:rPr>
          <w:rFonts w:asciiTheme="majorHAnsi" w:hAnsiTheme="majorHAnsi"/>
          <w:sz w:val="24"/>
          <w:szCs w:val="24"/>
        </w:rPr>
      </w:pPr>
    </w:p>
    <w:p w14:paraId="6A064B16" w14:textId="77777777" w:rsidR="003A1DE2" w:rsidRDefault="003A1DE2" w:rsidP="007514C6">
      <w:pPr>
        <w:rPr>
          <w:rFonts w:asciiTheme="majorHAnsi" w:hAnsiTheme="majorHAnsi"/>
          <w:sz w:val="24"/>
          <w:szCs w:val="24"/>
        </w:rPr>
      </w:pPr>
    </w:p>
    <w:p w14:paraId="387E64E4" w14:textId="317A50C6" w:rsidR="003A1DE2" w:rsidRDefault="003A1DE2" w:rsidP="003A1DE2">
      <w:pPr>
        <w:spacing w:after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KLASA: 400-05/2</w:t>
      </w:r>
      <w:r w:rsidR="00004EFD">
        <w:rPr>
          <w:rFonts w:asciiTheme="majorHAnsi" w:hAnsiTheme="majorHAnsi"/>
          <w:sz w:val="24"/>
          <w:szCs w:val="24"/>
        </w:rPr>
        <w:t>3</w:t>
      </w:r>
      <w:r>
        <w:rPr>
          <w:rFonts w:asciiTheme="majorHAnsi" w:hAnsiTheme="majorHAnsi"/>
          <w:sz w:val="24"/>
          <w:szCs w:val="24"/>
        </w:rPr>
        <w:t xml:space="preserve">-01/01                                                                   </w:t>
      </w:r>
      <w:r w:rsidR="00004EFD">
        <w:rPr>
          <w:rFonts w:asciiTheme="majorHAnsi" w:hAnsiTheme="majorHAnsi"/>
          <w:sz w:val="24"/>
          <w:szCs w:val="24"/>
        </w:rPr>
        <w:t xml:space="preserve">     </w:t>
      </w:r>
      <w:r>
        <w:rPr>
          <w:rFonts w:asciiTheme="majorHAnsi" w:hAnsiTheme="majorHAnsi"/>
          <w:sz w:val="24"/>
          <w:szCs w:val="24"/>
        </w:rPr>
        <w:t>Ravnateljica</w:t>
      </w:r>
      <w:r>
        <w:rPr>
          <w:rFonts w:asciiTheme="majorHAnsi" w:hAnsiTheme="majorHAnsi" w:cstheme="minorHAnsi"/>
          <w:sz w:val="24"/>
          <w:szCs w:val="24"/>
        </w:rPr>
        <w:t xml:space="preserve">                      </w:t>
      </w:r>
      <w:r>
        <w:rPr>
          <w:rFonts w:asciiTheme="majorHAnsi" w:hAnsiTheme="majorHAnsi"/>
          <w:sz w:val="24"/>
          <w:szCs w:val="24"/>
        </w:rPr>
        <w:t xml:space="preserve"> </w:t>
      </w:r>
    </w:p>
    <w:p w14:paraId="381C049D" w14:textId="3FF1C14C" w:rsidR="003A1DE2" w:rsidRPr="003A1DE2" w:rsidRDefault="003A1DE2" w:rsidP="003A1DE2">
      <w:pPr>
        <w:spacing w:after="0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URBROJ: 2189-93/2</w:t>
      </w:r>
      <w:r w:rsidR="00004EFD">
        <w:rPr>
          <w:rFonts w:asciiTheme="majorHAnsi" w:hAnsiTheme="majorHAnsi"/>
          <w:sz w:val="24"/>
          <w:szCs w:val="24"/>
        </w:rPr>
        <w:t>3</w:t>
      </w:r>
      <w:r>
        <w:rPr>
          <w:rFonts w:asciiTheme="majorHAnsi" w:hAnsiTheme="majorHAnsi"/>
          <w:sz w:val="24"/>
          <w:szCs w:val="24"/>
        </w:rPr>
        <w:t xml:space="preserve">-01/01                                                    </w:t>
      </w:r>
      <w:r w:rsidR="005265CD">
        <w:rPr>
          <w:rFonts w:asciiTheme="majorHAnsi" w:hAnsiTheme="majorHAnsi"/>
          <w:sz w:val="24"/>
          <w:szCs w:val="24"/>
        </w:rPr>
        <w:t xml:space="preserve">      </w:t>
      </w:r>
      <w:r>
        <w:rPr>
          <w:rFonts w:asciiTheme="majorHAnsi" w:hAnsiTheme="majorHAnsi"/>
          <w:sz w:val="24"/>
          <w:szCs w:val="24"/>
        </w:rPr>
        <w:t xml:space="preserve">        Ana </w:t>
      </w:r>
      <w:r w:rsidR="005265CD">
        <w:rPr>
          <w:rFonts w:asciiTheme="majorHAnsi" w:hAnsiTheme="majorHAnsi"/>
          <w:sz w:val="24"/>
          <w:szCs w:val="24"/>
        </w:rPr>
        <w:t xml:space="preserve">Krmpotić     </w:t>
      </w:r>
      <w:r>
        <w:rPr>
          <w:rFonts w:asciiTheme="majorHAnsi" w:hAnsiTheme="majorHAnsi" w:cstheme="minorHAnsi"/>
          <w:sz w:val="24"/>
          <w:szCs w:val="24"/>
        </w:rPr>
        <w:t xml:space="preserve">                      </w:t>
      </w:r>
      <w:r>
        <w:rPr>
          <w:rFonts w:asciiTheme="majorHAnsi" w:hAnsiTheme="majorHAnsi"/>
          <w:sz w:val="24"/>
          <w:szCs w:val="24"/>
        </w:rPr>
        <w:t xml:space="preserve"> U Čađavici </w:t>
      </w:r>
      <w:r w:rsidR="00004EFD">
        <w:rPr>
          <w:rFonts w:asciiTheme="majorHAnsi" w:hAnsiTheme="majorHAnsi"/>
          <w:sz w:val="24"/>
          <w:szCs w:val="24"/>
        </w:rPr>
        <w:t>23</w:t>
      </w:r>
      <w:r>
        <w:rPr>
          <w:rFonts w:asciiTheme="majorHAnsi" w:hAnsiTheme="majorHAnsi"/>
          <w:sz w:val="24"/>
          <w:szCs w:val="24"/>
        </w:rPr>
        <w:t>.01.20</w:t>
      </w:r>
      <w:r w:rsidR="00E84D27">
        <w:rPr>
          <w:rFonts w:asciiTheme="majorHAnsi" w:hAnsiTheme="majorHAnsi"/>
          <w:sz w:val="24"/>
          <w:szCs w:val="24"/>
        </w:rPr>
        <w:t>2</w:t>
      </w:r>
      <w:r w:rsidR="00004EFD">
        <w:rPr>
          <w:rFonts w:asciiTheme="majorHAnsi" w:hAnsiTheme="majorHAnsi"/>
          <w:sz w:val="24"/>
          <w:szCs w:val="24"/>
        </w:rPr>
        <w:t>3</w:t>
      </w:r>
      <w:r w:rsidR="00E84D27">
        <w:rPr>
          <w:rFonts w:asciiTheme="majorHAnsi" w:hAnsiTheme="majorHAnsi"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</w:t>
      </w:r>
    </w:p>
    <w:p w14:paraId="528B65EA" w14:textId="0E7B84C1" w:rsidR="003A1DE2" w:rsidRPr="007514C6" w:rsidRDefault="003A1DE2" w:rsidP="007514C6">
      <w:pPr>
        <w:rPr>
          <w:rFonts w:asciiTheme="majorHAnsi" w:hAnsiTheme="majorHAnsi" w:cstheme="minorHAnsi"/>
          <w:sz w:val="24"/>
          <w:szCs w:val="24"/>
        </w:rPr>
      </w:pPr>
    </w:p>
    <w:sectPr w:rsidR="003A1DE2" w:rsidRPr="00751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D45B56"/>
    <w:multiLevelType w:val="hybridMultilevel"/>
    <w:tmpl w:val="96C81A84"/>
    <w:lvl w:ilvl="0" w:tplc="7174DA7C">
      <w:start w:val="1"/>
      <w:numFmt w:val="decimal"/>
      <w:lvlText w:val="%1."/>
      <w:lvlJc w:val="left"/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81745EB"/>
    <w:multiLevelType w:val="hybridMultilevel"/>
    <w:tmpl w:val="BFEE80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204D5E"/>
    <w:multiLevelType w:val="hybridMultilevel"/>
    <w:tmpl w:val="1F0C84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432713">
    <w:abstractNumId w:val="0"/>
  </w:num>
  <w:num w:numId="2" w16cid:durableId="324820968">
    <w:abstractNumId w:val="2"/>
  </w:num>
  <w:num w:numId="3" w16cid:durableId="1599407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17882"/>
    <w:rsid w:val="00004C7A"/>
    <w:rsid w:val="00004EFD"/>
    <w:rsid w:val="0004729A"/>
    <w:rsid w:val="00054F11"/>
    <w:rsid w:val="00087458"/>
    <w:rsid w:val="00097FC2"/>
    <w:rsid w:val="00141ECA"/>
    <w:rsid w:val="00165656"/>
    <w:rsid w:val="001772D8"/>
    <w:rsid w:val="001C6D09"/>
    <w:rsid w:val="00225EC2"/>
    <w:rsid w:val="002719D0"/>
    <w:rsid w:val="002766FA"/>
    <w:rsid w:val="00280BD3"/>
    <w:rsid w:val="00306748"/>
    <w:rsid w:val="00323B8B"/>
    <w:rsid w:val="00345AEE"/>
    <w:rsid w:val="00380941"/>
    <w:rsid w:val="0038135C"/>
    <w:rsid w:val="003A1DE2"/>
    <w:rsid w:val="003F00D8"/>
    <w:rsid w:val="00422635"/>
    <w:rsid w:val="0043329A"/>
    <w:rsid w:val="0043382F"/>
    <w:rsid w:val="004F6E5D"/>
    <w:rsid w:val="005265CD"/>
    <w:rsid w:val="00591DCA"/>
    <w:rsid w:val="005A21E6"/>
    <w:rsid w:val="005B446C"/>
    <w:rsid w:val="006B6BA0"/>
    <w:rsid w:val="006C230B"/>
    <w:rsid w:val="006C316F"/>
    <w:rsid w:val="006C36A1"/>
    <w:rsid w:val="00702AB2"/>
    <w:rsid w:val="00717882"/>
    <w:rsid w:val="007514C6"/>
    <w:rsid w:val="0076081F"/>
    <w:rsid w:val="00764F88"/>
    <w:rsid w:val="007917C9"/>
    <w:rsid w:val="007C12D0"/>
    <w:rsid w:val="007E4C39"/>
    <w:rsid w:val="007E6928"/>
    <w:rsid w:val="00864589"/>
    <w:rsid w:val="00885EF8"/>
    <w:rsid w:val="00887A2F"/>
    <w:rsid w:val="008C1033"/>
    <w:rsid w:val="00915779"/>
    <w:rsid w:val="009344F4"/>
    <w:rsid w:val="009517A4"/>
    <w:rsid w:val="009B4533"/>
    <w:rsid w:val="00A54DE9"/>
    <w:rsid w:val="00A6591F"/>
    <w:rsid w:val="00A84ADB"/>
    <w:rsid w:val="00A92FD7"/>
    <w:rsid w:val="00AA54EC"/>
    <w:rsid w:val="00AC1D44"/>
    <w:rsid w:val="00AC338F"/>
    <w:rsid w:val="00AC7385"/>
    <w:rsid w:val="00B0583A"/>
    <w:rsid w:val="00B145E4"/>
    <w:rsid w:val="00B14C73"/>
    <w:rsid w:val="00B1503D"/>
    <w:rsid w:val="00B177FA"/>
    <w:rsid w:val="00B4212F"/>
    <w:rsid w:val="00B46D13"/>
    <w:rsid w:val="00B63F96"/>
    <w:rsid w:val="00B66B03"/>
    <w:rsid w:val="00BC322E"/>
    <w:rsid w:val="00C22A8F"/>
    <w:rsid w:val="00C6639B"/>
    <w:rsid w:val="00C6776C"/>
    <w:rsid w:val="00C81EAC"/>
    <w:rsid w:val="00C8213A"/>
    <w:rsid w:val="00D52803"/>
    <w:rsid w:val="00D664D5"/>
    <w:rsid w:val="00D82C2E"/>
    <w:rsid w:val="00D876B2"/>
    <w:rsid w:val="00DB2DE4"/>
    <w:rsid w:val="00DC201F"/>
    <w:rsid w:val="00E003CE"/>
    <w:rsid w:val="00E55320"/>
    <w:rsid w:val="00E61B4D"/>
    <w:rsid w:val="00E754F5"/>
    <w:rsid w:val="00E84D27"/>
    <w:rsid w:val="00E928B3"/>
    <w:rsid w:val="00F30B79"/>
    <w:rsid w:val="00F50C32"/>
    <w:rsid w:val="00F64E10"/>
    <w:rsid w:val="00F7126F"/>
    <w:rsid w:val="00F71342"/>
    <w:rsid w:val="00F81314"/>
    <w:rsid w:val="00F93916"/>
    <w:rsid w:val="00FB349D"/>
    <w:rsid w:val="00FB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890EF"/>
  <w15:chartTrackingRefBased/>
  <w15:docId w15:val="{4ECF6162-22B6-40A4-BF63-EB734C507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E4C39"/>
    <w:pPr>
      <w:ind w:left="720"/>
      <w:contextualSpacing/>
    </w:pPr>
  </w:style>
  <w:style w:type="table" w:styleId="Reetkatablice">
    <w:name w:val="Table Grid"/>
    <w:basedOn w:val="Obinatablica"/>
    <w:uiPriority w:val="59"/>
    <w:rsid w:val="008C1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3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1</Pages>
  <Words>1948</Words>
  <Characters>11106</Characters>
  <Application>Microsoft Office Word</Application>
  <DocSecurity>0</DocSecurity>
  <Lines>92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vrttić lipa</dc:creator>
  <cp:keywords/>
  <dc:description/>
  <cp:lastModifiedBy>Vrtić</cp:lastModifiedBy>
  <cp:revision>13</cp:revision>
  <cp:lastPrinted>2023-01-23T10:20:00Z</cp:lastPrinted>
  <dcterms:created xsi:type="dcterms:W3CDTF">2022-02-02T12:33:00Z</dcterms:created>
  <dcterms:modified xsi:type="dcterms:W3CDTF">2023-01-23T10:21:00Z</dcterms:modified>
</cp:coreProperties>
</file>