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2C73A" w14:textId="77777777" w:rsidR="003B18B3" w:rsidRDefault="003B18B3" w:rsidP="003B18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r-HR" w:eastAsia="hr-HR"/>
          <w14:ligatures w14:val="none"/>
        </w:rPr>
      </w:pPr>
      <w:r w:rsidRPr="003B18B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r-HR" w:eastAsia="hr-HR"/>
          <w14:ligatures w14:val="none"/>
        </w:rPr>
        <w:t>OBAVIJEST</w:t>
      </w:r>
    </w:p>
    <w:p w14:paraId="08628FC6" w14:textId="77777777" w:rsidR="003B18B3" w:rsidRPr="003B18B3" w:rsidRDefault="003B18B3" w:rsidP="003B18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hr-HR"/>
          <w14:ligatures w14:val="none"/>
        </w:rPr>
      </w:pPr>
    </w:p>
    <w:p w14:paraId="6AA9C73B" w14:textId="77777777" w:rsidR="003B18B3" w:rsidRPr="003B18B3" w:rsidRDefault="003B18B3" w:rsidP="003B18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hr-HR"/>
          <w14:ligatures w14:val="none"/>
        </w:rPr>
      </w:pPr>
      <w:r w:rsidRPr="003B18B3">
        <w:rPr>
          <w:rFonts w:ascii="Times New Roman" w:eastAsia="Times New Roman" w:hAnsi="Times New Roman" w:cs="Times New Roman"/>
          <w:kern w:val="0"/>
          <w:sz w:val="24"/>
          <w:szCs w:val="24"/>
          <w:lang w:val="hr-HR" w:eastAsia="hr-HR"/>
          <w14:ligatures w14:val="none"/>
        </w:rPr>
        <w:t>Na temelju članka 48. Zakona o lokalnoj i područnoj (regionalnoj) samoupravi (N/N broj 33/01,60/01,129/05,109/07,125/08,150/11,144/12,19/13,137/15,123/17,98/19. i 144/20.), članka 23. Zakona o ublažavanju i uklanjanju prirodnih nepogoda (N/N br. 16/19.) i članka 51. Statuta Virovitičko-podravske županije („Službeni glasnik“ Virovitičko-podravske županije broj: 2/21.), župan Virovitičko-podravske županije dana 17. srpnja 2023. godine, donio je Odluku o proglašenju prirodne nepogode TUČA za područje grada Virovitice, dijelove grada Slatine (Gornji Miholjac, Bakić, Markovo, Medinci, Novi Senkovac), općinu Čađavica, Sopje, Suhopolje te dijelove općine Špišić Bukovica (naselje Špišić Bukovica i Vukosavljevica) uzrokovanu tučom dana 13. srpnja 2023. godine, uslijed čega su na navedenom području uzrokovane materijalne štete na poljoprivrednim kulturama, trajnim nasadima, plastenicima, stambenim i gospodarskim objektima te opremi.</w:t>
      </w:r>
    </w:p>
    <w:p w14:paraId="0E4D1680" w14:textId="77777777" w:rsidR="003B18B3" w:rsidRPr="003B18B3" w:rsidRDefault="003B18B3" w:rsidP="003B18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hr-HR"/>
          <w14:ligatures w14:val="none"/>
        </w:rPr>
      </w:pPr>
      <w:r w:rsidRPr="003B18B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r-HR" w:eastAsia="hr-HR"/>
          <w14:ligatures w14:val="none"/>
        </w:rPr>
        <w:t xml:space="preserve">Fizičke i pravne osobe štetu prijavljuju u prostorijama Općine Čađavica, Kolodvorska 2, 33523 Čađavica  svakim  radnim danom od 09,00-13,00 sati </w:t>
      </w:r>
      <w:r w:rsidRPr="003B18B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val="hr-HR" w:eastAsia="hr-HR"/>
          <w14:ligatures w14:val="none"/>
        </w:rPr>
        <w:t>na propisanom obrascu</w:t>
      </w:r>
      <w:r w:rsidRPr="003B18B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r-HR" w:eastAsia="hr-HR"/>
          <w14:ligatures w14:val="none"/>
        </w:rPr>
        <w:t xml:space="preserve">  </w:t>
      </w:r>
      <w:r w:rsidRPr="003B18B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val="hr-HR" w:eastAsia="hr-HR"/>
          <w14:ligatures w14:val="none"/>
        </w:rPr>
        <w:t>EN-P</w:t>
      </w:r>
      <w:r w:rsidRPr="003B18B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r-HR" w:eastAsia="hr-HR"/>
          <w14:ligatures w14:val="none"/>
        </w:rPr>
        <w:t xml:space="preserve"> </w:t>
      </w:r>
      <w:r w:rsidRPr="003B18B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val="hr-HR" w:eastAsia="hr-HR"/>
          <w14:ligatures w14:val="none"/>
        </w:rPr>
        <w:t>sa zbrojenim površinama za svaku kulturu koju prijavljuju</w:t>
      </w:r>
      <w:r w:rsidRPr="003B18B3">
        <w:rPr>
          <w:rFonts w:ascii="Times New Roman" w:eastAsia="Times New Roman" w:hAnsi="Times New Roman" w:cs="Times New Roman"/>
          <w:kern w:val="0"/>
          <w:sz w:val="24"/>
          <w:szCs w:val="24"/>
          <w:lang w:val="hr-HR" w:eastAsia="hr-HR"/>
          <w14:ligatures w14:val="none"/>
        </w:rPr>
        <w:t>.</w:t>
      </w:r>
    </w:p>
    <w:p w14:paraId="3E64EDD7" w14:textId="77777777" w:rsidR="003B18B3" w:rsidRPr="003B18B3" w:rsidRDefault="003B18B3" w:rsidP="003B1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hr-HR"/>
          <w14:ligatures w14:val="none"/>
        </w:rPr>
      </w:pPr>
      <w:r w:rsidRPr="003B18B3">
        <w:rPr>
          <w:rFonts w:ascii="Times New Roman" w:eastAsia="Times New Roman" w:hAnsi="Times New Roman" w:cs="Times New Roman"/>
          <w:kern w:val="0"/>
          <w:sz w:val="24"/>
          <w:szCs w:val="24"/>
          <w:lang w:val="hr-HR" w:eastAsia="hr-HR"/>
          <w14:ligatures w14:val="none"/>
        </w:rPr>
        <w:t>Uz prijavu je potrebno dostaviti</w:t>
      </w:r>
      <w:r w:rsidRPr="003B18B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r-HR" w:eastAsia="hr-HR"/>
          <w14:ligatures w14:val="none"/>
        </w:rPr>
        <w:t>:</w:t>
      </w:r>
    </w:p>
    <w:p w14:paraId="41051391" w14:textId="77777777" w:rsidR="003B18B3" w:rsidRPr="003B18B3" w:rsidRDefault="003B18B3" w:rsidP="003B1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hr-HR"/>
          <w14:ligatures w14:val="none"/>
        </w:rPr>
      </w:pPr>
      <w:r w:rsidRPr="003B18B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r-HR" w:eastAsia="hr-HR"/>
          <w14:ligatures w14:val="none"/>
        </w:rPr>
        <w:t> LIST A - Zahtjev za potporu za 2023 godinu,</w:t>
      </w:r>
    </w:p>
    <w:p w14:paraId="7ACC7FEF" w14:textId="77777777" w:rsidR="003B18B3" w:rsidRPr="003B18B3" w:rsidRDefault="003B18B3" w:rsidP="003B18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hr-HR"/>
          <w14:ligatures w14:val="none"/>
        </w:rPr>
      </w:pPr>
      <w:r w:rsidRPr="003B18B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r-HR" w:eastAsia="hr-HR"/>
          <w14:ligatures w14:val="none"/>
        </w:rPr>
        <w:t xml:space="preserve">LIST B - Prijave površina za 2023. godinu, </w:t>
      </w:r>
    </w:p>
    <w:p w14:paraId="1254E0FF" w14:textId="77777777" w:rsidR="003B18B3" w:rsidRPr="003B18B3" w:rsidRDefault="003B18B3" w:rsidP="003B18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hr-HR"/>
          <w14:ligatures w14:val="none"/>
        </w:rPr>
      </w:pPr>
      <w:r w:rsidRPr="003B18B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r-HR" w:eastAsia="hr-HR"/>
          <w14:ligatures w14:val="none"/>
        </w:rPr>
        <w:t>Izjavu da imovina koja se prijavljuje nije osigurana po osnovi proglašene elementarne nepogode.</w:t>
      </w:r>
    </w:p>
    <w:p w14:paraId="5D486323" w14:textId="77777777" w:rsidR="003B18B3" w:rsidRPr="003B18B3" w:rsidRDefault="003B18B3" w:rsidP="003B1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hr-HR"/>
          <w14:ligatures w14:val="none"/>
        </w:rPr>
      </w:pPr>
      <w:r w:rsidRPr="003B18B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r-HR" w:eastAsia="hr-HR"/>
          <w14:ligatures w14:val="none"/>
        </w:rPr>
        <w:t> Prijave se podnose zaključno do 25. srpnja 2023. godine</w:t>
      </w:r>
      <w:r w:rsidRPr="003B18B3">
        <w:rPr>
          <w:rFonts w:ascii="Times New Roman" w:eastAsia="Times New Roman" w:hAnsi="Times New Roman" w:cs="Times New Roman"/>
          <w:kern w:val="0"/>
          <w:sz w:val="24"/>
          <w:szCs w:val="24"/>
          <w:lang w:val="hr-HR" w:eastAsia="hr-HR"/>
          <w14:ligatures w14:val="none"/>
        </w:rPr>
        <w:t>.</w:t>
      </w:r>
    </w:p>
    <w:p w14:paraId="61AE4FD1" w14:textId="77777777" w:rsidR="005308A3" w:rsidRDefault="00000000"/>
    <w:sectPr w:rsidR="005308A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037D7"/>
    <w:multiLevelType w:val="multilevel"/>
    <w:tmpl w:val="E328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C4711E"/>
    <w:multiLevelType w:val="multilevel"/>
    <w:tmpl w:val="CB94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1801915">
    <w:abstractNumId w:val="0"/>
  </w:num>
  <w:num w:numId="2" w16cid:durableId="748772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8B3"/>
    <w:rsid w:val="000504AC"/>
    <w:rsid w:val="003B18B3"/>
    <w:rsid w:val="00405377"/>
    <w:rsid w:val="00477AA1"/>
    <w:rsid w:val="00582AF8"/>
    <w:rsid w:val="006C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59180"/>
  <w15:chartTrackingRefBased/>
  <w15:docId w15:val="{770EAF51-D823-43CE-894D-F38B82BF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1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5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</dc:creator>
  <cp:keywords/>
  <dc:description/>
  <cp:lastModifiedBy>Danijel</cp:lastModifiedBy>
  <cp:revision>1</cp:revision>
  <dcterms:created xsi:type="dcterms:W3CDTF">2023-07-18T06:16:00Z</dcterms:created>
  <dcterms:modified xsi:type="dcterms:W3CDTF">2023-07-18T06:25:00Z</dcterms:modified>
</cp:coreProperties>
</file>