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C73A" w14:textId="77777777" w:rsidR="003B18B3" w:rsidRDefault="003B18B3" w:rsidP="003B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OBAVIJEST</w:t>
      </w:r>
    </w:p>
    <w:p w14:paraId="08628FC6" w14:textId="77777777" w:rsidR="003B18B3" w:rsidRPr="003B18B3" w:rsidRDefault="003B18B3" w:rsidP="003B1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AA9C73B" w14:textId="77777777" w:rsidR="003B18B3" w:rsidRPr="003B18B3" w:rsidRDefault="003B18B3" w:rsidP="003B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 temelju članka 48. Zakona o lokalnoj i područnoj (regionalnoj) samoupravi (N/N broj 33/01,60/01,129/05,109/07,125/08,150/11,144/12,19/13,137/15,123/17,98/19. i 144/20.), članka 23. Zakona o ublažavanju i uklanjanju prirodnih nepogoda (N/N br. 16/19.) i članka 51. Statuta Virovitičko-podravske županije („Službeni glasnik“ Virovitičko-podravske županije broj: 2/21.), župan Virovitičko-podravske županije dana 17. srpnja 2023. godine, donio je Odluku o proglašenju prirodne nepogode TUČA za područje grada Virovitice, dijelove grada Slatine (Gornji Miholjac, Bakić, Markovo, Medinci, Novi Senkovac), općinu Čađavica, Sopje, Suhopolje te dijelove općine Špišić Bukovica (naselje Špišić Bukovica i Vukosavljevica) uzrokovanu tučom dana 13. srpnja 2023. godine, uslijed čega su na navedenom području uzrokovane materijalne štete na poljoprivrednim kulturama, trajnim nasadima, plastenicima, stambenim i gospodarskim objektima te opremi.</w:t>
      </w:r>
    </w:p>
    <w:p w14:paraId="0E4D1680" w14:textId="77777777" w:rsidR="003B18B3" w:rsidRPr="003B18B3" w:rsidRDefault="003B18B3" w:rsidP="003B1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Fizičke i pravne osobe štetu prijavljuju u prostorijama Općine Čađavica, Kolodvorska 2, 33523 Čađavica  svakim  radnim danom od 09,00-13,00 sati </w:t>
      </w: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hr-HR" w:eastAsia="hr-HR"/>
          <w14:ligatures w14:val="none"/>
        </w:rPr>
        <w:t>na propisanom obrascu</w:t>
      </w: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  </w:t>
      </w: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hr-HR" w:eastAsia="hr-HR"/>
          <w14:ligatures w14:val="none"/>
        </w:rPr>
        <w:t>EN-P</w:t>
      </w: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hr-HR" w:eastAsia="hr-HR"/>
          <w14:ligatures w14:val="none"/>
        </w:rPr>
        <w:t>sa zbrojenim površinama za svaku kulturu koju prijavljuju</w:t>
      </w:r>
      <w:r w:rsidRPr="003B18B3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</w:p>
    <w:p w14:paraId="3E64EDD7" w14:textId="77777777" w:rsidR="003B18B3" w:rsidRPr="003B18B3" w:rsidRDefault="003B18B3" w:rsidP="003B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Uz prijavu je potrebno dostaviti</w:t>
      </w: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:</w:t>
      </w:r>
    </w:p>
    <w:p w14:paraId="41051391" w14:textId="77777777" w:rsidR="003B18B3" w:rsidRPr="003B18B3" w:rsidRDefault="003B18B3" w:rsidP="003B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 LIST A - Zahtjev za potporu za 2023 godinu,</w:t>
      </w:r>
    </w:p>
    <w:p w14:paraId="7ACC7FEF" w14:textId="77777777" w:rsidR="003B18B3" w:rsidRPr="003B18B3" w:rsidRDefault="003B18B3" w:rsidP="003B1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LIST B - Prijave površina za 2023. godinu, </w:t>
      </w:r>
    </w:p>
    <w:p w14:paraId="1254E0FF" w14:textId="77777777" w:rsidR="003B18B3" w:rsidRPr="003B18B3" w:rsidRDefault="003B18B3" w:rsidP="003B1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Izjavu da imovina koja se prijavljuje nije osigurana po osnovi proglašene elementarne nepogode.</w:t>
      </w:r>
    </w:p>
    <w:p w14:paraId="5D486323" w14:textId="77777777" w:rsidR="003B18B3" w:rsidRPr="003B18B3" w:rsidRDefault="003B18B3" w:rsidP="003B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3B18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 Prijave se podnose zaključno do 25. srpnja 2023. godine</w:t>
      </w:r>
      <w:r w:rsidRPr="003B18B3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</w:p>
    <w:p w14:paraId="61AE4FD1" w14:textId="77777777" w:rsidR="005308A3" w:rsidRDefault="00000000"/>
    <w:sectPr w:rsidR="005308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7D7"/>
    <w:multiLevelType w:val="multilevel"/>
    <w:tmpl w:val="E32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4711E"/>
    <w:multiLevelType w:val="multilevel"/>
    <w:tmpl w:val="CB9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801915">
    <w:abstractNumId w:val="0"/>
  </w:num>
  <w:num w:numId="2" w16cid:durableId="74877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3"/>
    <w:rsid w:val="000504AC"/>
    <w:rsid w:val="003B18B3"/>
    <w:rsid w:val="00405377"/>
    <w:rsid w:val="00477AA1"/>
    <w:rsid w:val="00582AF8"/>
    <w:rsid w:val="006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9180"/>
  <w15:chartTrackingRefBased/>
  <w15:docId w15:val="{770EAF51-D823-43CE-894D-F38B82B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1</cp:revision>
  <dcterms:created xsi:type="dcterms:W3CDTF">2023-07-18T06:16:00Z</dcterms:created>
  <dcterms:modified xsi:type="dcterms:W3CDTF">2023-07-18T06:25:00Z</dcterms:modified>
</cp:coreProperties>
</file>